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C6AD" w14:textId="02AF6E19" w:rsidR="00641C6D" w:rsidRDefault="00641C6D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46B6D" w14:textId="1F1F548E" w:rsidR="000E1C4B" w:rsidRDefault="00CC2CFF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0346F" wp14:editId="0FFB8A28">
                <wp:simplePos x="0" y="0"/>
                <wp:positionH relativeFrom="margin">
                  <wp:align>left</wp:align>
                </wp:positionH>
                <wp:positionV relativeFrom="margin">
                  <wp:posOffset>218440</wp:posOffset>
                </wp:positionV>
                <wp:extent cx="5295265" cy="2558415"/>
                <wp:effectExtent l="0" t="0" r="63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255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ECD92" w14:textId="77777777" w:rsidR="007C7763" w:rsidRDefault="007C7763" w:rsidP="002D2DF2">
                            <w:bookmarkStart w:id="0" w:name="_Hlk123195416"/>
                            <w:bookmarkEnd w:id="0"/>
                            <w:r>
                              <w:tab/>
                              <w:t xml:space="preserve">     </w:t>
                            </w:r>
                            <w:r w:rsidRPr="00CD0974">
                              <w:rPr>
                                <w:noProof/>
                              </w:rPr>
                              <w:drawing>
                                <wp:inline distT="0" distB="0" distL="0" distR="0" wp14:anchorId="647FF3CD" wp14:editId="1BB8F902">
                                  <wp:extent cx="530198" cy="702420"/>
                                  <wp:effectExtent l="0" t="0" r="3810" b="2540"/>
                                  <wp:docPr id="2" name="Slika 2" descr="Grb Republike Hrvatske – Wikipedi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b Republike Hrvatske – Wikipedi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552" cy="718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</w:p>
                          <w:p w14:paraId="0851415E" w14:textId="77777777" w:rsidR="007C7763" w:rsidRPr="00CD0974" w:rsidRDefault="007C7763" w:rsidP="002D2DF2">
                            <w:r w:rsidRPr="00CD0974">
                              <w:rPr>
                                <w:rFonts w:ascii="Times New Roman" w:hAnsi="Times New Roman" w:cs="Times New Roman"/>
                                <w:b/>
                              </w:rPr>
                              <w:t>REPUBLIKA HRVATSKA</w:t>
                            </w:r>
                          </w:p>
                          <w:p w14:paraId="30457935" w14:textId="43A4E4E3" w:rsidR="007C7763" w:rsidRDefault="00CC2CFF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OSNOVNA ŠKOLA IVANE BR</w:t>
                            </w:r>
                            <w:r w:rsidR="00114ABD">
                              <w:rPr>
                                <w:rFonts w:ascii="Times New Roman" w:hAnsi="Times New Roman" w:cs="Times New Roman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IĆ-MAŽURANIĆ ROKOVCI-ANDRIJAŠEVCI</w:t>
                            </w:r>
                          </w:p>
                          <w:p w14:paraId="7447B9B9" w14:textId="77777777" w:rsidR="007C7763" w:rsidRPr="002F1471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EACD561" w14:textId="2E99DB01" w:rsidR="007C7763" w:rsidRDefault="00CC2CFF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Školska 1</w:t>
                            </w:r>
                            <w:r w:rsidR="007C7763" w:rsidRPr="00CD0974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32271 Andrijaševci</w:t>
                            </w:r>
                          </w:p>
                          <w:p w14:paraId="4782EF16" w14:textId="745C388E" w:rsidR="007C7763" w:rsidRPr="00CD0974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032-</w:t>
                            </w:r>
                            <w:r w:rsidR="00CC2CFF">
                              <w:rPr>
                                <w:rFonts w:ascii="Times New Roman" w:hAnsi="Times New Roman" w:cs="Times New Roman"/>
                              </w:rPr>
                              <w:t>373-813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; </w:t>
                            </w: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ured@</w:t>
                            </w:r>
                            <w:r w:rsidR="00CC2CFF">
                              <w:rPr>
                                <w:rFonts w:ascii="Times New Roman" w:hAnsi="Times New Roman" w:cs="Times New Roman"/>
                              </w:rPr>
                              <w:t>os-ibmazuranic-rokovci-andrijasevci.skole.hr</w:t>
                            </w:r>
                          </w:p>
                          <w:p w14:paraId="051AFAC9" w14:textId="77777777" w:rsidR="007C7763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71391AF" w14:textId="32B64EAC" w:rsidR="007C7763" w:rsidRPr="002F1471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>KLASA: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1213">
                              <w:rPr>
                                <w:rFonts w:ascii="Times New Roman" w:hAnsi="Times New Roman" w:cs="Times New Roman"/>
                              </w:rPr>
                              <w:t>400-04/25-01/1</w:t>
                            </w:r>
                          </w:p>
                          <w:p w14:paraId="44C8EE45" w14:textId="190B11F9" w:rsidR="007C7763" w:rsidRPr="002F1471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>URBROJ: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1213">
                              <w:rPr>
                                <w:rFonts w:ascii="Times New Roman" w:hAnsi="Times New Roman" w:cs="Times New Roman"/>
                              </w:rPr>
                              <w:t>2196-47-25-1</w:t>
                            </w:r>
                          </w:p>
                          <w:p w14:paraId="6B69A51B" w14:textId="724922AF" w:rsidR="007C7763" w:rsidRPr="002F1471" w:rsidRDefault="00CC2CFF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Andrijaševci</w:t>
                            </w:r>
                            <w:r w:rsidR="007C7763" w:rsidRPr="002F147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6F0AB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7C7763">
                              <w:rPr>
                                <w:rFonts w:ascii="Times New Roman" w:hAnsi="Times New Roman" w:cs="Times New Roman"/>
                              </w:rPr>
                              <w:t>. siječnja 202</w:t>
                            </w:r>
                            <w:r w:rsidR="006F0AB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="007C7763">
                              <w:rPr>
                                <w:rFonts w:ascii="Times New Roman" w:hAnsi="Times New Roman" w:cs="Times New Roman"/>
                              </w:rPr>
                              <w:t>.g.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0346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17.2pt;width:416.95pt;height:201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" stroked="f">
                <v:textbox>
                  <w:txbxContent>
                    <w:p w14:paraId="74EECD92" w14:textId="77777777" w:rsidR="007C7763" w:rsidRDefault="007C7763" w:rsidP="002D2DF2">
                      <w:bookmarkStart w:id="1" w:name="_Hlk123195416"/>
                      <w:bookmarkEnd w:id="1"/>
                      <w:r>
                        <w:tab/>
                        <w:t xml:space="preserve">     </w:t>
                      </w:r>
                      <w:r w:rsidRPr="00CD0974">
                        <w:rPr>
                          <w:noProof/>
                        </w:rPr>
                        <w:drawing>
                          <wp:inline distT="0" distB="0" distL="0" distR="0" wp14:anchorId="647FF3CD" wp14:editId="1BB8F902">
                            <wp:extent cx="530198" cy="702420"/>
                            <wp:effectExtent l="0" t="0" r="3810" b="2540"/>
                            <wp:docPr id="2" name="Slika 2" descr="Grb Republike Hrvatske – Wikipedi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b Republike Hrvatske – Wikipedi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552" cy="718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</w:p>
                    <w:p w14:paraId="0851415E" w14:textId="77777777" w:rsidR="007C7763" w:rsidRPr="00CD0974" w:rsidRDefault="007C7763" w:rsidP="002D2DF2">
                      <w:r w:rsidRPr="00CD0974">
                        <w:rPr>
                          <w:rFonts w:ascii="Times New Roman" w:hAnsi="Times New Roman" w:cs="Times New Roman"/>
                          <w:b/>
                        </w:rPr>
                        <w:t>REPUBLIKA HRVATSKA</w:t>
                      </w:r>
                    </w:p>
                    <w:p w14:paraId="30457935" w14:textId="43A4E4E3" w:rsidR="007C7763" w:rsidRDefault="00CC2CFF" w:rsidP="002D2DF2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OSNOVNA ŠKOLA IVANE BR</w:t>
                      </w:r>
                      <w:r w:rsidR="00114ABD">
                        <w:rPr>
                          <w:rFonts w:ascii="Times New Roman" w:hAnsi="Times New Roman" w:cs="Times New Roman"/>
                          <w:b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IĆ-MAŽURANIĆ ROKOVCI-ANDRIJAŠEVCI</w:t>
                      </w:r>
                    </w:p>
                    <w:p w14:paraId="7447B9B9" w14:textId="77777777" w:rsidR="007C7763" w:rsidRPr="002F1471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EACD561" w14:textId="2E99DB01" w:rsidR="007C7763" w:rsidRDefault="00CC2CFF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Školska 1</w:t>
                      </w:r>
                      <w:r w:rsidR="007C7763" w:rsidRPr="00CD0974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32271 Andrijaševci</w:t>
                      </w:r>
                    </w:p>
                    <w:p w14:paraId="4782EF16" w14:textId="745C388E" w:rsidR="007C7763" w:rsidRPr="00CD0974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CD0974">
                        <w:rPr>
                          <w:rFonts w:ascii="Times New Roman" w:hAnsi="Times New Roman" w:cs="Times New Roman"/>
                        </w:rPr>
                        <w:t>032-</w:t>
                      </w:r>
                      <w:r w:rsidR="00CC2CFF">
                        <w:rPr>
                          <w:rFonts w:ascii="Times New Roman" w:hAnsi="Times New Roman" w:cs="Times New Roman"/>
                        </w:rPr>
                        <w:t>373-813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; </w:t>
                      </w:r>
                      <w:r w:rsidRPr="00CD0974">
                        <w:rPr>
                          <w:rFonts w:ascii="Times New Roman" w:hAnsi="Times New Roman" w:cs="Times New Roman"/>
                        </w:rPr>
                        <w:t>ured@</w:t>
                      </w:r>
                      <w:r w:rsidR="00CC2CFF">
                        <w:rPr>
                          <w:rFonts w:ascii="Times New Roman" w:hAnsi="Times New Roman" w:cs="Times New Roman"/>
                        </w:rPr>
                        <w:t>os-ibmazuranic-rokovci-andrijasevci.skole.hr</w:t>
                      </w:r>
                    </w:p>
                    <w:p w14:paraId="051AFAC9" w14:textId="77777777" w:rsidR="007C7763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71391AF" w14:textId="32B64EAC" w:rsidR="007C7763" w:rsidRPr="002F1471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>KLASA: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1213">
                        <w:rPr>
                          <w:rFonts w:ascii="Times New Roman" w:hAnsi="Times New Roman" w:cs="Times New Roman"/>
                        </w:rPr>
                        <w:t>400-04/25-01/1</w:t>
                      </w:r>
                    </w:p>
                    <w:p w14:paraId="44C8EE45" w14:textId="190B11F9" w:rsidR="007C7763" w:rsidRPr="002F1471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>URBROJ: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1213">
                        <w:rPr>
                          <w:rFonts w:ascii="Times New Roman" w:hAnsi="Times New Roman" w:cs="Times New Roman"/>
                        </w:rPr>
                        <w:t>2196-47-25-1</w:t>
                      </w:r>
                    </w:p>
                    <w:p w14:paraId="6B69A51B" w14:textId="724922AF" w:rsidR="007C7763" w:rsidRPr="002F1471" w:rsidRDefault="00CC2CFF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Andrijaševci</w:t>
                      </w:r>
                      <w:r w:rsidR="007C7763" w:rsidRPr="002F147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6F0AB4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7C7763">
                        <w:rPr>
                          <w:rFonts w:ascii="Times New Roman" w:hAnsi="Times New Roman" w:cs="Times New Roman"/>
                        </w:rPr>
                        <w:t>. siječnja 202</w:t>
                      </w:r>
                      <w:r w:rsidR="006F0AB4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="007C7763">
                        <w:rPr>
                          <w:rFonts w:ascii="Times New Roman" w:hAnsi="Times New Roman" w:cs="Times New Roman"/>
                        </w:rPr>
                        <w:t>.g.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17E573" w14:textId="71CA43EB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C71B9" w14:textId="47C3C10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D08534" w14:textId="4992F20F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5CFEF2" w14:textId="7BAD470D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BC651" w14:textId="2A43F05D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8D896" w14:textId="504999D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F41B8" w14:textId="22A8F24F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47898" w14:textId="17734C6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664C1" w14:textId="50942471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6E535" w14:textId="60D3FA25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3039C1" w14:textId="38247290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BC2CB" w14:textId="77777777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49F56" w14:textId="77777777" w:rsidR="0037552E" w:rsidRPr="002D2DF2" w:rsidRDefault="0037552E" w:rsidP="00D96CC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FA7C9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A45EB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6C1CE3" w14:textId="572164A1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OIB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: 50473224183</w:t>
      </w:r>
    </w:p>
    <w:p w14:paraId="529D0BBA" w14:textId="46EAA1C4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RKP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: 10080</w:t>
      </w:r>
    </w:p>
    <w:p w14:paraId="6DD7C18C" w14:textId="77777777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Razina: 31 – proračunski korisnik JLP(R)S koji obavlja poslove u sklopu funkcija koje se decentraliziraju</w:t>
      </w:r>
    </w:p>
    <w:p w14:paraId="0929160B" w14:textId="06D7F619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Šifra djelatnosti: 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8520 – osnovno obrazovanje</w:t>
      </w:r>
    </w:p>
    <w:p w14:paraId="083F52FB" w14:textId="5F862C25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Oznaka razdoblja: 202</w:t>
      </w:r>
      <w:r w:rsidR="006F0A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-12</w:t>
      </w:r>
    </w:p>
    <w:p w14:paraId="1CF46237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8921D3" w14:textId="1A7CE6B3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705F64" w14:textId="4990FD98" w:rsidR="003F5D1F" w:rsidRPr="00CC2CFF" w:rsidRDefault="003F5D1F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BILJEŠKE UZ FINANCIJSKE IZVJEŠTAJE</w:t>
      </w:r>
      <w:r w:rsidR="000B27D7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20</w:t>
      </w:r>
      <w:r w:rsidR="00A65D4C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A6B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B27D7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GODINU</w:t>
      </w:r>
    </w:p>
    <w:p w14:paraId="18086442" w14:textId="77777777" w:rsidR="000B27D7" w:rsidRPr="002D2DF2" w:rsidRDefault="000B27D7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B0528" w14:textId="77777777" w:rsidR="0037552E" w:rsidRPr="002D2DF2" w:rsidRDefault="0037552E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FE53C" w14:textId="63BE330D" w:rsidR="000B27D7" w:rsidRPr="00CC2CFF" w:rsidRDefault="00CC2CFF" w:rsidP="003540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FF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Pr="00CC2CFF">
        <w:rPr>
          <w:rFonts w:ascii="Times New Roman" w:hAnsi="Times New Roman" w:cs="Times New Roman"/>
          <w:b/>
          <w:sz w:val="24"/>
          <w:szCs w:val="24"/>
        </w:rPr>
        <w:t xml:space="preserve"> Ivane Brlić Mažuranić Rokovci-Andrijaševci</w:t>
      </w:r>
      <w:r w:rsidRPr="00CC2CFF">
        <w:rPr>
          <w:rFonts w:ascii="Times New Roman" w:hAnsi="Times New Roman" w:cs="Times New Roman"/>
          <w:sz w:val="24"/>
          <w:szCs w:val="24"/>
        </w:rPr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7D7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Djelatnost Škole je 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redovni program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osnovnog obrazovanja.</w:t>
      </w:r>
      <w:r w:rsidR="000B27D7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Ravnatelj Škole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Igor Miličević, prof.  </w:t>
      </w:r>
      <w:r w:rsidR="000B27D7"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Škola također </w:t>
      </w:r>
      <w:r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>daje</w:t>
      </w:r>
      <w:r w:rsidR="000B27D7"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najam i/ili zakup </w:t>
      </w:r>
      <w:r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>dvoranu</w:t>
      </w:r>
      <w:r w:rsidR="000B27D7"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Škole. Škola nije obveznik poreza na dodanu vrijednost.</w:t>
      </w:r>
    </w:p>
    <w:p w14:paraId="67BA05C9" w14:textId="77777777" w:rsidR="00E42E22" w:rsidRPr="002D2DF2" w:rsidRDefault="00E42E22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360" w:lineRule="auto"/>
        <w:rPr>
          <w:color w:val="000000" w:themeColor="text1"/>
        </w:rPr>
      </w:pPr>
    </w:p>
    <w:p w14:paraId="667CEBCD" w14:textId="429D55EF" w:rsidR="00E42E22" w:rsidRPr="002D2DF2" w:rsidRDefault="006F0AB4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360" w:lineRule="auto"/>
        <w:rPr>
          <w:color w:val="000000" w:themeColor="text1"/>
        </w:rPr>
      </w:pPr>
      <w:r>
        <w:rPr>
          <w:color w:val="000000" w:themeColor="text1"/>
        </w:rPr>
        <w:t>U</w:t>
      </w:r>
      <w:r w:rsidR="00CC2CFF">
        <w:rPr>
          <w:color w:val="000000" w:themeColor="text1"/>
        </w:rPr>
        <w:t xml:space="preserve"> 202</w:t>
      </w:r>
      <w:r>
        <w:rPr>
          <w:color w:val="000000" w:themeColor="text1"/>
        </w:rPr>
        <w:t>4</w:t>
      </w:r>
      <w:r w:rsidR="00CC2CFF">
        <w:rPr>
          <w:color w:val="000000" w:themeColor="text1"/>
        </w:rPr>
        <w:t>.</w:t>
      </w:r>
      <w:r w:rsidR="001C1244" w:rsidRPr="002D2DF2">
        <w:rPr>
          <w:color w:val="000000" w:themeColor="text1"/>
        </w:rPr>
        <w:t xml:space="preserve"> </w:t>
      </w:r>
      <w:r w:rsidR="00CC2CFF">
        <w:rPr>
          <w:color w:val="000000" w:themeColor="text1"/>
        </w:rPr>
        <w:t>je</w:t>
      </w:r>
      <w:r w:rsidR="001C1244" w:rsidRPr="002D2DF2">
        <w:rPr>
          <w:color w:val="000000" w:themeColor="text1"/>
        </w:rPr>
        <w:t xml:space="preserve"> </w:t>
      </w:r>
      <w:r>
        <w:rPr>
          <w:color w:val="000000" w:themeColor="text1"/>
        </w:rPr>
        <w:t>temeljem</w:t>
      </w:r>
      <w:r w:rsidR="00A65D4C" w:rsidRPr="002D2DF2">
        <w:rPr>
          <w:color w:val="000000" w:themeColor="text1"/>
        </w:rPr>
        <w:t xml:space="preserve"> Odluke</w:t>
      </w:r>
      <w:r w:rsidR="00020BA9" w:rsidRPr="002D2DF2">
        <w:rPr>
          <w:color w:val="000000" w:themeColor="text1"/>
        </w:rPr>
        <w:t xml:space="preserve"> </w:t>
      </w:r>
      <w:r w:rsidR="00553FF8" w:rsidRPr="002D2DF2">
        <w:rPr>
          <w:color w:val="000000" w:themeColor="text1"/>
        </w:rPr>
        <w:t xml:space="preserve">i doznake sredstava </w:t>
      </w:r>
      <w:r w:rsidR="00020BA9" w:rsidRPr="002D2DF2">
        <w:rPr>
          <w:color w:val="000000" w:themeColor="text1"/>
        </w:rPr>
        <w:t>nadležnog Ministarstva zna</w:t>
      </w:r>
      <w:r w:rsidR="00A65D4C" w:rsidRPr="002D2DF2">
        <w:rPr>
          <w:color w:val="000000" w:themeColor="text1"/>
        </w:rPr>
        <w:t xml:space="preserve">nosti i obrazovanja </w:t>
      </w:r>
      <w:r w:rsidR="002E46A3" w:rsidRPr="002D2DF2">
        <w:rPr>
          <w:color w:val="000000" w:themeColor="text1"/>
        </w:rPr>
        <w:t xml:space="preserve">opremljena je knjižnica </w:t>
      </w:r>
      <w:r w:rsidR="00986E0A" w:rsidRPr="002D2DF2">
        <w:rPr>
          <w:color w:val="000000" w:themeColor="text1"/>
        </w:rPr>
        <w:t xml:space="preserve">obveznom lektirnom građom </w:t>
      </w:r>
      <w:r w:rsidR="00CC2CFF">
        <w:rPr>
          <w:color w:val="000000" w:themeColor="text1"/>
        </w:rPr>
        <w:t xml:space="preserve">te su nabavljeni školski udžbenici za sve učenike. </w:t>
      </w:r>
      <w:r w:rsidR="00986E0A" w:rsidRPr="002D2DF2">
        <w:rPr>
          <w:color w:val="000000" w:themeColor="text1"/>
        </w:rPr>
        <w:t xml:space="preserve"> </w:t>
      </w:r>
    </w:p>
    <w:p w14:paraId="616EF402" w14:textId="66DAA796" w:rsidR="00FF6921" w:rsidRPr="002D2DF2" w:rsidRDefault="002630F8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360" w:lineRule="auto"/>
        <w:rPr>
          <w:color w:val="000000" w:themeColor="text1"/>
        </w:rPr>
      </w:pPr>
      <w:r w:rsidRPr="002D2DF2">
        <w:rPr>
          <w:color w:val="000000" w:themeColor="text1"/>
        </w:rPr>
        <w:t>Nastavljeno je sa realizacijom projekata implementacije pomoćnika u nastavi za učenike s poteškoćama u razvoju</w:t>
      </w:r>
      <w:r w:rsidR="00CC2CFF">
        <w:rPr>
          <w:color w:val="000000" w:themeColor="text1"/>
        </w:rPr>
        <w:t>.</w:t>
      </w:r>
      <w:r w:rsidR="006F0AB4">
        <w:rPr>
          <w:color w:val="000000" w:themeColor="text1"/>
        </w:rPr>
        <w:t xml:space="preserve"> Započeto je sa izradom svih idejnih projekata za nadogradnju/rekonstrukciju škole za prelazak na rad u jednoj smjeni. </w:t>
      </w:r>
    </w:p>
    <w:p w14:paraId="7893D713" w14:textId="77777777" w:rsidR="001F25EC" w:rsidRPr="002D2DF2" w:rsidRDefault="001F25EC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81F37" w14:textId="28C363D5" w:rsidR="003540DE" w:rsidRDefault="001F25EC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Bilješke uz financijske izvještaje za 20</w:t>
      </w:r>
      <w:r w:rsidR="007E796F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F0A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godinu</w:t>
      </w: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sastavila voditeljica računovodstva 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Mihaela Krpan, </w:t>
      </w:r>
      <w:r w:rsidR="00CA2C4B">
        <w:rPr>
          <w:rFonts w:ascii="Times New Roman" w:hAnsi="Times New Roman" w:cs="Times New Roman"/>
          <w:color w:val="000000" w:themeColor="text1"/>
          <w:sz w:val="24"/>
          <w:szCs w:val="24"/>
        </w:rPr>
        <w:t>univ.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mag. oec.</w:t>
      </w:r>
    </w:p>
    <w:p w14:paraId="27D7D3A8" w14:textId="1DDF8D21" w:rsidR="006F0AB4" w:rsidRDefault="006F0AB4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5EE33" w14:textId="43FFF1BE" w:rsidR="006F0AB4" w:rsidRDefault="006F0AB4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E9F059" w14:textId="77777777" w:rsidR="006F0AB4" w:rsidRDefault="006F0AB4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89B5BC" w14:textId="42F23D00" w:rsidR="005151D2" w:rsidRDefault="00230F75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75">
        <w:rPr>
          <w:rFonts w:ascii="Times New Roman" w:hAnsi="Times New Roman" w:cs="Times New Roman"/>
          <w:b/>
          <w:sz w:val="24"/>
          <w:szCs w:val="24"/>
        </w:rPr>
        <w:t>BILJEŠKE UZ IZVJEŠTAJ O PRIHODIMA I RASHODIMA, PRIMICIMA I IZDACIMA</w:t>
      </w:r>
    </w:p>
    <w:p w14:paraId="621AEF6E" w14:textId="77777777" w:rsidR="003540DE" w:rsidRPr="003540DE" w:rsidRDefault="003540DE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BAD74" w14:textId="3EA9273F" w:rsidR="00A21CD3" w:rsidRPr="003540DE" w:rsidRDefault="005151D2" w:rsidP="003540D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40DE">
        <w:rPr>
          <w:rFonts w:ascii="Times New Roman" w:hAnsi="Times New Roman" w:cs="Times New Roman"/>
          <w:b/>
          <w:sz w:val="24"/>
          <w:szCs w:val="24"/>
        </w:rPr>
        <w:t xml:space="preserve">Bilješka broj 1 – Šifra 6361 Tekuće pomoći proračunskim korisnicima iz proračuna koji im nije nadležan – </w:t>
      </w:r>
      <w:r w:rsidR="00C10EED" w:rsidRPr="00354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povećanje u odnosu na prethodnu godinu zbog povećanja osnovice</w:t>
      </w:r>
      <w:r w:rsidR="00817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koeficijenata</w:t>
      </w:r>
      <w:r w:rsidR="00C10EED" w:rsidRPr="00354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obračun plaće </w:t>
      </w:r>
    </w:p>
    <w:p w14:paraId="7D20DCB5" w14:textId="6AD99BBC" w:rsidR="005151D2" w:rsidRPr="003540DE" w:rsidRDefault="005151D2" w:rsidP="003540D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40DE">
        <w:rPr>
          <w:rFonts w:ascii="Times New Roman" w:hAnsi="Times New Roman" w:cs="Times New Roman"/>
          <w:b/>
          <w:sz w:val="24"/>
          <w:szCs w:val="24"/>
        </w:rPr>
        <w:t xml:space="preserve">Bilješka broj 2 – Šifra 6362 Kapitalne pomoći proračunskim korisnicima iz proračuna koji im nije nadležan </w:t>
      </w:r>
      <w:r w:rsidR="003C57AE" w:rsidRPr="003540DE">
        <w:rPr>
          <w:rFonts w:ascii="Times New Roman" w:hAnsi="Times New Roman" w:cs="Times New Roman"/>
          <w:b/>
          <w:sz w:val="24"/>
          <w:szCs w:val="24"/>
        </w:rPr>
        <w:t>–</w:t>
      </w:r>
      <w:r w:rsidRPr="00354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586">
        <w:rPr>
          <w:rFonts w:ascii="Times New Roman" w:hAnsi="Times New Roman" w:cs="Times New Roman"/>
          <w:bCs/>
          <w:sz w:val="24"/>
          <w:szCs w:val="24"/>
        </w:rPr>
        <w:t>smanjenje</w:t>
      </w:r>
      <w:r w:rsidR="003C57AE" w:rsidRPr="003540DE">
        <w:rPr>
          <w:rFonts w:ascii="Times New Roman" w:hAnsi="Times New Roman" w:cs="Times New Roman"/>
          <w:bCs/>
          <w:sz w:val="24"/>
          <w:szCs w:val="24"/>
        </w:rPr>
        <w:t xml:space="preserve"> u odnosu na prošlu godinu </w:t>
      </w:r>
      <w:r w:rsidR="00817586">
        <w:rPr>
          <w:rFonts w:ascii="Times New Roman" w:hAnsi="Times New Roman" w:cs="Times New Roman"/>
          <w:bCs/>
          <w:sz w:val="24"/>
          <w:szCs w:val="24"/>
        </w:rPr>
        <w:t>jer smo samo dobili prihod za školske udžbenike i lektiru z</w:t>
      </w:r>
      <w:r w:rsidR="00CA2C4B">
        <w:rPr>
          <w:rFonts w:ascii="Times New Roman" w:hAnsi="Times New Roman" w:cs="Times New Roman"/>
          <w:bCs/>
          <w:sz w:val="24"/>
          <w:szCs w:val="24"/>
        </w:rPr>
        <w:t>a</w:t>
      </w:r>
      <w:r w:rsidR="00817586">
        <w:rPr>
          <w:rFonts w:ascii="Times New Roman" w:hAnsi="Times New Roman" w:cs="Times New Roman"/>
          <w:bCs/>
          <w:sz w:val="24"/>
          <w:szCs w:val="24"/>
        </w:rPr>
        <w:t xml:space="preserve"> školsku knjižnicu</w:t>
      </w:r>
    </w:p>
    <w:p w14:paraId="0C9D9845" w14:textId="3A4CAE3D" w:rsidR="003C57AE" w:rsidRPr="003540DE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</w:t>
      </w:r>
      <w:r w:rsidR="00CF4792">
        <w:rPr>
          <w:b/>
        </w:rPr>
        <w:t>3</w:t>
      </w:r>
      <w:r w:rsidRPr="003540DE">
        <w:rPr>
          <w:b/>
        </w:rPr>
        <w:t xml:space="preserve"> – Šifra 6712 Prihodi iz nadležnog proračuna za financiranje rashoda za nabavu nefinancijske imovine – </w:t>
      </w:r>
      <w:r w:rsidR="00817586">
        <w:rPr>
          <w:bCs/>
        </w:rPr>
        <w:t>smanjenje u odnosu na prošlu godinu jer smo imali manje prihoda za nabavu nefinancijske imovine</w:t>
      </w:r>
    </w:p>
    <w:p w14:paraId="108489FB" w14:textId="6BDE64DB" w:rsidR="003C57AE" w:rsidRPr="003540DE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</w:t>
      </w:r>
      <w:r w:rsidR="00CF4792">
        <w:rPr>
          <w:b/>
        </w:rPr>
        <w:t>4</w:t>
      </w:r>
      <w:r w:rsidRPr="003540DE">
        <w:rPr>
          <w:b/>
        </w:rPr>
        <w:t xml:space="preserve"> – Šifra 311 Plaće (bruto) – </w:t>
      </w:r>
      <w:r w:rsidRPr="003540DE">
        <w:rPr>
          <w:bCs/>
        </w:rPr>
        <w:t xml:space="preserve">povećanje zbog rasta osnovice </w:t>
      </w:r>
      <w:r w:rsidR="00817586">
        <w:rPr>
          <w:bCs/>
        </w:rPr>
        <w:t xml:space="preserve">i koeficijenata </w:t>
      </w:r>
      <w:r w:rsidRPr="003540DE">
        <w:rPr>
          <w:bCs/>
        </w:rPr>
        <w:t xml:space="preserve">za obračun plaće </w:t>
      </w:r>
    </w:p>
    <w:p w14:paraId="143A50DC" w14:textId="4567FA09" w:rsidR="003C57AE" w:rsidRPr="003540DE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</w:t>
      </w:r>
      <w:r w:rsidR="00CF4792">
        <w:rPr>
          <w:b/>
        </w:rPr>
        <w:t>5</w:t>
      </w:r>
      <w:r w:rsidRPr="003540DE">
        <w:rPr>
          <w:b/>
        </w:rPr>
        <w:t xml:space="preserve"> – Šifra 3222 </w:t>
      </w:r>
      <w:r w:rsidR="00633ED6" w:rsidRPr="003540DE">
        <w:rPr>
          <w:b/>
        </w:rPr>
        <w:t xml:space="preserve">Materijal i sirovine – </w:t>
      </w:r>
      <w:r w:rsidR="00633ED6" w:rsidRPr="003540DE">
        <w:rPr>
          <w:bCs/>
        </w:rPr>
        <w:t xml:space="preserve">povećanje zbog </w:t>
      </w:r>
      <w:r w:rsidR="00A21CD3" w:rsidRPr="003540DE">
        <w:rPr>
          <w:bCs/>
        </w:rPr>
        <w:t>prehrane svih učenika u školskoj kuhinji i povećanja cijena</w:t>
      </w:r>
    </w:p>
    <w:p w14:paraId="04D08EB0" w14:textId="52517CBB" w:rsidR="00A21CD3" w:rsidRDefault="00A21CD3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</w:t>
      </w:r>
      <w:r w:rsidR="00CF4792">
        <w:rPr>
          <w:b/>
        </w:rPr>
        <w:t>6</w:t>
      </w:r>
      <w:r w:rsidRPr="003540DE">
        <w:rPr>
          <w:b/>
        </w:rPr>
        <w:t xml:space="preserve"> – Šifra 32</w:t>
      </w:r>
      <w:r w:rsidR="00817586">
        <w:rPr>
          <w:b/>
        </w:rPr>
        <w:t>13</w:t>
      </w:r>
      <w:r w:rsidRPr="003540DE">
        <w:rPr>
          <w:b/>
        </w:rPr>
        <w:t xml:space="preserve"> </w:t>
      </w:r>
      <w:r w:rsidR="00817586">
        <w:rPr>
          <w:b/>
        </w:rPr>
        <w:t>Stručno usavršavanje zaposlenika</w:t>
      </w:r>
      <w:r w:rsidRPr="003540DE">
        <w:rPr>
          <w:b/>
        </w:rPr>
        <w:t xml:space="preserve"> – </w:t>
      </w:r>
      <w:r w:rsidRPr="003540DE">
        <w:rPr>
          <w:bCs/>
        </w:rPr>
        <w:t xml:space="preserve">povećanje </w:t>
      </w:r>
      <w:r w:rsidR="00817586">
        <w:rPr>
          <w:bCs/>
        </w:rPr>
        <w:t>u odnosu na prošlo izvještajno razdoblje jer je veći broj zaposlenika bio upućen na usavršavanje</w:t>
      </w:r>
    </w:p>
    <w:p w14:paraId="3F25BD46" w14:textId="0B6CA9AF" w:rsidR="00CF4792" w:rsidRPr="003540DE" w:rsidRDefault="00CF4792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</w:t>
      </w:r>
      <w:r>
        <w:rPr>
          <w:b/>
        </w:rPr>
        <w:t>7</w:t>
      </w:r>
      <w:r w:rsidRPr="003540DE">
        <w:rPr>
          <w:b/>
        </w:rPr>
        <w:t xml:space="preserve"> – Šifra </w:t>
      </w:r>
      <w:r>
        <w:rPr>
          <w:b/>
        </w:rPr>
        <w:t xml:space="preserve">3431 Bankarske usluge i usluge platnog prometa – </w:t>
      </w:r>
      <w:r w:rsidRPr="00CF4792">
        <w:rPr>
          <w:bCs/>
        </w:rPr>
        <w:t xml:space="preserve">smanjenje u </w:t>
      </w:r>
      <w:r>
        <w:rPr>
          <w:bCs/>
        </w:rPr>
        <w:t>od</w:t>
      </w:r>
      <w:r w:rsidRPr="00CF4792">
        <w:rPr>
          <w:bCs/>
        </w:rPr>
        <w:t>nosu na prošl</w:t>
      </w:r>
      <w:r w:rsidR="00CA2C4B">
        <w:rPr>
          <w:bCs/>
        </w:rPr>
        <w:t>o</w:t>
      </w:r>
      <w:r w:rsidRPr="00CF4792">
        <w:rPr>
          <w:bCs/>
        </w:rPr>
        <w:t xml:space="preserve"> izvještajno razdoblje jer je škol</w:t>
      </w:r>
      <w:r w:rsidR="00CA2C4B">
        <w:rPr>
          <w:bCs/>
        </w:rPr>
        <w:t>i</w:t>
      </w:r>
      <w:r w:rsidRPr="00CF4792">
        <w:rPr>
          <w:bCs/>
        </w:rPr>
        <w:t xml:space="preserve"> ugašen žiro račun sa 31.1.2024.</w:t>
      </w:r>
    </w:p>
    <w:p w14:paraId="66585F6B" w14:textId="473D70D0" w:rsidR="00A21CD3" w:rsidRPr="003540DE" w:rsidRDefault="00A21CD3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</w:t>
      </w:r>
      <w:r w:rsidR="00CF4792">
        <w:rPr>
          <w:b/>
        </w:rPr>
        <w:t>8</w:t>
      </w:r>
      <w:r w:rsidRPr="003540DE">
        <w:rPr>
          <w:b/>
        </w:rPr>
        <w:t xml:space="preserve"> – Šifra 9661 Obračunati prihodi od prodaje proizvoda i robe i pruženih usluga – nenaplaćeni – </w:t>
      </w:r>
      <w:r w:rsidRPr="003540DE">
        <w:rPr>
          <w:bCs/>
        </w:rPr>
        <w:t xml:space="preserve">odnosi se na </w:t>
      </w:r>
      <w:r w:rsidR="00CF4792">
        <w:rPr>
          <w:bCs/>
        </w:rPr>
        <w:t>izdani račun za prehranu u školskoj kuhinji iz prijašnjih godina koji još nije naplaćen</w:t>
      </w:r>
    </w:p>
    <w:p w14:paraId="699EE9C6" w14:textId="62B66216" w:rsidR="00A21CD3" w:rsidRDefault="00A21CD3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</w:t>
      </w:r>
      <w:r w:rsidR="00CF4792">
        <w:rPr>
          <w:b/>
        </w:rPr>
        <w:t>9</w:t>
      </w:r>
      <w:r w:rsidRPr="003540DE">
        <w:rPr>
          <w:b/>
        </w:rPr>
        <w:t xml:space="preserve"> – Šifra 45 Dodatna ulaganja na</w:t>
      </w:r>
      <w:r w:rsidR="00CF4792">
        <w:rPr>
          <w:b/>
        </w:rPr>
        <w:t xml:space="preserve"> nefinancijskoj imovini</w:t>
      </w:r>
      <w:r w:rsidR="00CA2C4B">
        <w:rPr>
          <w:b/>
        </w:rPr>
        <w:t xml:space="preserve"> </w:t>
      </w:r>
      <w:r w:rsidRPr="003540DE">
        <w:rPr>
          <w:b/>
        </w:rPr>
        <w:t xml:space="preserve">– </w:t>
      </w:r>
      <w:r w:rsidRPr="003540DE">
        <w:rPr>
          <w:bCs/>
        </w:rPr>
        <w:t xml:space="preserve">povećanje zbog </w:t>
      </w:r>
      <w:r w:rsidR="00CF4792">
        <w:rPr>
          <w:bCs/>
        </w:rPr>
        <w:t>uvođenja plina u školsku kuhinju i izrade projektne dokumentacije</w:t>
      </w:r>
    </w:p>
    <w:p w14:paraId="2B672CEC" w14:textId="57931007" w:rsidR="00764665" w:rsidRPr="003540DE" w:rsidRDefault="0076466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color w:val="000000"/>
        </w:rPr>
      </w:pPr>
      <w:r w:rsidRPr="003540DE">
        <w:rPr>
          <w:b/>
        </w:rPr>
        <w:t>Bilješka broj 1</w:t>
      </w:r>
      <w:r w:rsidR="00CF4792">
        <w:rPr>
          <w:b/>
        </w:rPr>
        <w:t>0</w:t>
      </w:r>
      <w:r w:rsidRPr="003540DE">
        <w:rPr>
          <w:b/>
        </w:rPr>
        <w:t xml:space="preserve"> – Šifra </w:t>
      </w:r>
      <w:r w:rsidR="00CF4792">
        <w:rPr>
          <w:b/>
        </w:rPr>
        <w:t>X</w:t>
      </w:r>
      <w:r w:rsidRPr="003540DE">
        <w:rPr>
          <w:b/>
        </w:rPr>
        <w:t xml:space="preserve">006 </w:t>
      </w:r>
      <w:r w:rsidR="00CF4792">
        <w:rPr>
          <w:b/>
        </w:rPr>
        <w:t>Višak</w:t>
      </w:r>
      <w:r w:rsidRPr="003540DE">
        <w:rPr>
          <w:b/>
        </w:rPr>
        <w:t xml:space="preserve"> prihoda i primitaka za </w:t>
      </w:r>
      <w:r w:rsidR="00CF4792">
        <w:rPr>
          <w:b/>
        </w:rPr>
        <w:t>raspoloživ</w:t>
      </w:r>
      <w:r w:rsidRPr="003540DE">
        <w:rPr>
          <w:b/>
        </w:rPr>
        <w:t xml:space="preserve"> u sljedećem razdoblju - </w:t>
      </w:r>
      <w:r w:rsidRPr="003540DE">
        <w:rPr>
          <w:bCs/>
        </w:rPr>
        <w:t>Š</w:t>
      </w:r>
      <w:r w:rsidRPr="003540DE">
        <w:rPr>
          <w:bCs/>
          <w:color w:val="000000"/>
        </w:rPr>
        <w:t>kola</w:t>
      </w:r>
      <w:r w:rsidRPr="003540DE">
        <w:rPr>
          <w:color w:val="000000"/>
        </w:rPr>
        <w:t xml:space="preserve"> je 202</w:t>
      </w:r>
      <w:r w:rsidR="00CF4792">
        <w:rPr>
          <w:color w:val="000000"/>
        </w:rPr>
        <w:t>4</w:t>
      </w:r>
      <w:r w:rsidRPr="003540DE">
        <w:rPr>
          <w:color w:val="000000"/>
        </w:rPr>
        <w:t xml:space="preserve">. godinu završila sa </w:t>
      </w:r>
      <w:r w:rsidR="00CF4792">
        <w:rPr>
          <w:color w:val="000000"/>
        </w:rPr>
        <w:t>viškom</w:t>
      </w:r>
      <w:r w:rsidRPr="003540DE">
        <w:rPr>
          <w:color w:val="000000"/>
        </w:rPr>
        <w:t xml:space="preserve"> prihoda u iznosu </w:t>
      </w:r>
      <w:r w:rsidR="00CF4792">
        <w:rPr>
          <w:color w:val="000000"/>
        </w:rPr>
        <w:t>2.043,94 EUR.</w:t>
      </w:r>
    </w:p>
    <w:p w14:paraId="401384E3" w14:textId="3953529B" w:rsidR="00764665" w:rsidRPr="003540DE" w:rsidRDefault="0076466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/>
        </w:rPr>
      </w:pPr>
      <w:r w:rsidRPr="003540DE">
        <w:rPr>
          <w:b/>
        </w:rPr>
        <w:t>Bilješka broj 1</w:t>
      </w:r>
      <w:r w:rsidR="00CF4792">
        <w:rPr>
          <w:b/>
        </w:rPr>
        <w:t>1</w:t>
      </w:r>
      <w:r w:rsidRPr="003540DE">
        <w:rPr>
          <w:b/>
        </w:rPr>
        <w:t xml:space="preserve"> – Šifra 19 Rashodi budućih razdoblja i nedospjela naplata prihoda – </w:t>
      </w:r>
      <w:r w:rsidRPr="003540DE">
        <w:rPr>
          <w:bCs/>
        </w:rPr>
        <w:t>odnosi se na kontinuirani rashod plaće za prosinac 202</w:t>
      </w:r>
      <w:r w:rsidR="00CF4792">
        <w:rPr>
          <w:bCs/>
        </w:rPr>
        <w:t>4</w:t>
      </w:r>
      <w:r w:rsidRPr="003540DE">
        <w:rPr>
          <w:bCs/>
        </w:rPr>
        <w:t>. godine</w:t>
      </w:r>
      <w:r w:rsidR="00CF4792">
        <w:rPr>
          <w:bCs/>
        </w:rPr>
        <w:t xml:space="preserve"> te za dio računa za prosinac 2024. po uputi nadležnog UO za obrazovanje i društvene djelatnosti.</w:t>
      </w:r>
    </w:p>
    <w:p w14:paraId="2E037E46" w14:textId="77777777" w:rsidR="00230F75" w:rsidRPr="00A21CD3" w:rsidRDefault="00230F75" w:rsidP="00764665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</w:p>
    <w:p w14:paraId="05FF4804" w14:textId="772E5ABD" w:rsidR="00A41BC0" w:rsidRPr="002D2DF2" w:rsidRDefault="00A41BC0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A43612C" w14:textId="3E25ACB6" w:rsidR="00230F75" w:rsidRDefault="00230F75" w:rsidP="00230F7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F75">
        <w:rPr>
          <w:rFonts w:ascii="Times New Roman" w:hAnsi="Times New Roman" w:cs="Times New Roman"/>
          <w:b/>
          <w:sz w:val="24"/>
          <w:szCs w:val="24"/>
        </w:rPr>
        <w:t>BILJEŠKE UZ IZVJEŠTAJ BILANCA</w:t>
      </w:r>
    </w:p>
    <w:p w14:paraId="1CDB98CC" w14:textId="77777777" w:rsidR="00230F75" w:rsidRPr="00230F75" w:rsidRDefault="00230F75" w:rsidP="00230F75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3418B7" w14:textId="339C79F0" w:rsidR="00230F75" w:rsidRPr="003540DE" w:rsidRDefault="00230F7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/>
        </w:rPr>
      </w:pPr>
      <w:r w:rsidRPr="003540DE">
        <w:rPr>
          <w:b/>
        </w:rPr>
        <w:t xml:space="preserve">Bilješka broj 13 – Šifra 0212 Poslovni objekti – </w:t>
      </w:r>
      <w:r w:rsidRPr="003540DE">
        <w:rPr>
          <w:bCs/>
        </w:rPr>
        <w:t xml:space="preserve">povećanje imovine zbog </w:t>
      </w:r>
      <w:r w:rsidR="009A090C">
        <w:rPr>
          <w:bCs/>
        </w:rPr>
        <w:t>izrade idejnih projekata za rekonstrukciju škole</w:t>
      </w:r>
      <w:r w:rsidRPr="003540DE">
        <w:rPr>
          <w:bCs/>
        </w:rPr>
        <w:t xml:space="preserve"> </w:t>
      </w:r>
    </w:p>
    <w:p w14:paraId="6D772B3B" w14:textId="2A4904A7" w:rsidR="00230F75" w:rsidRPr="003540DE" w:rsidRDefault="00230F7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color w:val="000000" w:themeColor="text1"/>
          <w:u w:val="single"/>
          <w:lang w:eastAsia="hr-HR"/>
        </w:rPr>
      </w:pPr>
      <w:r w:rsidRPr="003540DE">
        <w:rPr>
          <w:b/>
        </w:rPr>
        <w:t xml:space="preserve">Bilješka broj 14 – Šifra 129 Ostala potraživanja - </w:t>
      </w:r>
      <w:r w:rsidRPr="003540DE">
        <w:rPr>
          <w:color w:val="000000"/>
        </w:rPr>
        <w:t>potraživanja za isplate naknada za bolovanje na teret Hrvatskog zavoda za zdravstveno osiguranje</w:t>
      </w:r>
    </w:p>
    <w:p w14:paraId="4BE372FE" w14:textId="19EF0317" w:rsidR="002D2DF2" w:rsidRPr="003540DE" w:rsidRDefault="00746180" w:rsidP="003540DE">
      <w:pPr>
        <w:pStyle w:val="Bezprored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0DE">
        <w:rPr>
          <w:rFonts w:ascii="Times New Roman" w:hAnsi="Times New Roman" w:cs="Times New Roman"/>
          <w:b/>
          <w:sz w:val="24"/>
          <w:szCs w:val="24"/>
        </w:rPr>
        <w:t xml:space="preserve">Bilješka broj 15 – Šifra 991 i 996 – </w:t>
      </w:r>
      <w:r w:rsidRPr="003540DE">
        <w:rPr>
          <w:rFonts w:ascii="Times New Roman" w:hAnsi="Times New Roman" w:cs="Times New Roman"/>
          <w:bCs/>
          <w:sz w:val="24"/>
          <w:szCs w:val="24"/>
        </w:rPr>
        <w:t>uknjižena je vrijednost opreme dobivene od CARNET-a (tuđa imovina dobivena na korištenje)</w:t>
      </w:r>
    </w:p>
    <w:p w14:paraId="517CEA3C" w14:textId="500A4EC6" w:rsidR="00567C65" w:rsidRPr="003540DE" w:rsidRDefault="00B93B0A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 w:rsidRPr="003540DE">
        <w:rPr>
          <w:rFonts w:ascii="Times New Roman" w:hAnsi="Times New Roman" w:cs="Times New Roman"/>
          <w:b/>
          <w:sz w:val="24"/>
          <w:szCs w:val="24"/>
        </w:rPr>
        <w:t>Bilješka broj 16</w:t>
      </w:r>
      <w:r w:rsidRPr="003540DE">
        <w:rPr>
          <w:rFonts w:ascii="Times New Roman" w:hAnsi="Times New Roman" w:cs="Times New Roman"/>
          <w:sz w:val="24"/>
          <w:szCs w:val="24"/>
        </w:rPr>
        <w:t xml:space="preserve"> – Obvezne bilješke uz Bilancu iz čl. 15. stavka 2</w:t>
      </w:r>
      <w:r w:rsidR="003540DE">
        <w:rPr>
          <w:rFonts w:ascii="Times New Roman" w:hAnsi="Times New Roman" w:cs="Times New Roman"/>
          <w:sz w:val="24"/>
          <w:szCs w:val="24"/>
        </w:rPr>
        <w:t>.</w:t>
      </w:r>
      <w:r w:rsidRPr="003540DE">
        <w:rPr>
          <w:rFonts w:ascii="Times New Roman" w:hAnsi="Times New Roman" w:cs="Times New Roman"/>
          <w:sz w:val="24"/>
          <w:szCs w:val="24"/>
        </w:rPr>
        <w:t xml:space="preserve"> Pravilnika ne iskazuju se, jer školska ustanova takve podatke nema iskazane u svojim poslovnim knjigama i Bilanci.</w:t>
      </w:r>
      <w:r w:rsidR="00567C65" w:rsidRPr="00354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04E92" w14:textId="7FF24B5E" w:rsidR="0059668C" w:rsidRPr="003540DE" w:rsidRDefault="008B2FE6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 w:rsidRPr="008B2FE6">
        <w:rPr>
          <w:rFonts w:ascii="Times New Roman" w:hAnsi="Times New Roman" w:cs="Times New Roman"/>
          <w:sz w:val="24"/>
          <w:szCs w:val="24"/>
        </w:rPr>
        <w:t>Izvršena je propisana korekcija rezultata s datumom 31.12.202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2FE6">
        <w:rPr>
          <w:rFonts w:ascii="Times New Roman" w:hAnsi="Times New Roman" w:cs="Times New Roman"/>
          <w:sz w:val="24"/>
          <w:szCs w:val="24"/>
        </w:rPr>
        <w:t xml:space="preserve">. u iznosu od </w:t>
      </w:r>
      <w:r>
        <w:rPr>
          <w:rFonts w:ascii="Times New Roman" w:hAnsi="Times New Roman" w:cs="Times New Roman"/>
          <w:sz w:val="24"/>
          <w:szCs w:val="24"/>
        </w:rPr>
        <w:t>27.813,59</w:t>
      </w:r>
      <w:r w:rsidRPr="008B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8B2FE6">
        <w:rPr>
          <w:rFonts w:ascii="Times New Roman" w:hAnsi="Times New Roman" w:cs="Times New Roman"/>
          <w:sz w:val="24"/>
          <w:szCs w:val="24"/>
        </w:rPr>
        <w:t xml:space="preserve"> jer je škola za nabavu nefinancijske imovine imala kapitalnih prijenosa sredstava.</w:t>
      </w:r>
      <w:r w:rsidRPr="008B2FE6">
        <w:rPr>
          <w:sz w:val="24"/>
          <w:szCs w:val="24"/>
        </w:rPr>
        <w:t xml:space="preserve"> 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>U 202</w:t>
      </w:r>
      <w:r w:rsidR="00041889">
        <w:rPr>
          <w:rFonts w:ascii="Times New Roman" w:hAnsi="Times New Roman" w:cs="Times New Roman"/>
          <w:bCs/>
          <w:sz w:val="24"/>
          <w:szCs w:val="24"/>
        </w:rPr>
        <w:t>4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>. godini ostvaren je višak prihoda</w:t>
      </w:r>
      <w:r w:rsidR="000418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889">
        <w:rPr>
          <w:rFonts w:ascii="Times New Roman" w:hAnsi="Times New Roman" w:cs="Times New Roman"/>
          <w:bCs/>
          <w:sz w:val="24"/>
          <w:szCs w:val="24"/>
        </w:rPr>
        <w:lastRenderedPageBreak/>
        <w:t>poslovanja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041889">
        <w:rPr>
          <w:rFonts w:ascii="Times New Roman" w:hAnsi="Times New Roman" w:cs="Times New Roman"/>
          <w:bCs/>
          <w:sz w:val="24"/>
          <w:szCs w:val="24"/>
        </w:rPr>
        <w:t>14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>.9</w:t>
      </w:r>
      <w:r w:rsidR="00041889">
        <w:rPr>
          <w:rFonts w:ascii="Times New Roman" w:hAnsi="Times New Roman" w:cs="Times New Roman"/>
          <w:bCs/>
          <w:sz w:val="24"/>
          <w:szCs w:val="24"/>
        </w:rPr>
        <w:t>03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>,</w:t>
      </w:r>
      <w:r w:rsidR="00041889">
        <w:rPr>
          <w:rFonts w:ascii="Times New Roman" w:hAnsi="Times New Roman" w:cs="Times New Roman"/>
          <w:bCs/>
          <w:sz w:val="24"/>
          <w:szCs w:val="24"/>
        </w:rPr>
        <w:t>48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 xml:space="preserve"> EUR te manjak prihoda od nefinancijske imovine u iznosu od </w:t>
      </w:r>
      <w:r w:rsidR="00041889">
        <w:rPr>
          <w:rFonts w:ascii="Times New Roman" w:hAnsi="Times New Roman" w:cs="Times New Roman"/>
          <w:bCs/>
          <w:sz w:val="24"/>
          <w:szCs w:val="24"/>
        </w:rPr>
        <w:t>12.859,54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 xml:space="preserve">EUR. Ostao je ukupan </w:t>
      </w:r>
      <w:r w:rsidR="00041889">
        <w:rPr>
          <w:rFonts w:ascii="Times New Roman" w:hAnsi="Times New Roman" w:cs="Times New Roman"/>
          <w:bCs/>
          <w:sz w:val="24"/>
          <w:szCs w:val="24"/>
        </w:rPr>
        <w:t>višak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 xml:space="preserve"> prihoda u iznosu od </w:t>
      </w:r>
      <w:r w:rsidR="00041889">
        <w:rPr>
          <w:rFonts w:ascii="Times New Roman" w:hAnsi="Times New Roman" w:cs="Times New Roman"/>
          <w:bCs/>
          <w:sz w:val="24"/>
          <w:szCs w:val="24"/>
        </w:rPr>
        <w:t>2.043,94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9BC8448" w14:textId="0E12002E" w:rsidR="00746180" w:rsidRDefault="00746180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hr-HR"/>
        </w:rPr>
      </w:pPr>
    </w:p>
    <w:p w14:paraId="639DA67F" w14:textId="77777777" w:rsidR="0059668C" w:rsidRPr="00436579" w:rsidRDefault="0059668C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hr-HR"/>
        </w:rPr>
      </w:pPr>
    </w:p>
    <w:p w14:paraId="73247A96" w14:textId="77777777" w:rsidR="00B93B0A" w:rsidRDefault="00B93B0A" w:rsidP="0059668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3957EE" w14:textId="5FCBC66D" w:rsidR="00436579" w:rsidRDefault="0059668C" w:rsidP="0059668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6579">
        <w:rPr>
          <w:rFonts w:ascii="Times New Roman" w:hAnsi="Times New Roman" w:cs="Times New Roman"/>
          <w:b/>
          <w:sz w:val="24"/>
          <w:szCs w:val="24"/>
        </w:rPr>
        <w:t>BILJEŠKE UZ IZVJEŠTAJ O RASHODIMA PREMA FUNKCIJSKOJ KLASIFIKACIJI</w:t>
      </w:r>
    </w:p>
    <w:p w14:paraId="2588D958" w14:textId="77777777" w:rsidR="00436579" w:rsidRPr="00436579" w:rsidRDefault="00436579" w:rsidP="003540DE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EF012D" w14:textId="7C7F2C3F" w:rsidR="00436579" w:rsidRDefault="00436579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 w:rsidRPr="00436579">
        <w:rPr>
          <w:rFonts w:ascii="Times New Roman" w:hAnsi="Times New Roman" w:cs="Times New Roman"/>
          <w:b/>
          <w:sz w:val="24"/>
          <w:szCs w:val="24"/>
        </w:rPr>
        <w:t>Bilješka broj 1</w:t>
      </w:r>
      <w:r w:rsidR="00B93B0A">
        <w:rPr>
          <w:rFonts w:ascii="Times New Roman" w:hAnsi="Times New Roman" w:cs="Times New Roman"/>
          <w:b/>
          <w:sz w:val="24"/>
          <w:szCs w:val="24"/>
        </w:rPr>
        <w:t>7</w:t>
      </w:r>
      <w:r w:rsidRPr="00436579">
        <w:rPr>
          <w:rFonts w:ascii="Times New Roman" w:hAnsi="Times New Roman" w:cs="Times New Roman"/>
          <w:b/>
          <w:sz w:val="24"/>
          <w:szCs w:val="24"/>
        </w:rPr>
        <w:t xml:space="preserve"> – Šifra 096  Dodatne usluge u obrazovanju</w:t>
      </w:r>
      <w:r w:rsidRPr="00436579">
        <w:rPr>
          <w:rFonts w:ascii="Times New Roman" w:hAnsi="Times New Roman" w:cs="Times New Roman"/>
          <w:sz w:val="24"/>
          <w:szCs w:val="24"/>
        </w:rPr>
        <w:t xml:space="preserve"> – odnosi se na namirnice nabavljene za školsku kuhinju i iznosi </w:t>
      </w:r>
      <w:r w:rsidR="00041889">
        <w:rPr>
          <w:rFonts w:ascii="Times New Roman" w:hAnsi="Times New Roman" w:cs="Times New Roman"/>
          <w:sz w:val="24"/>
          <w:szCs w:val="24"/>
        </w:rPr>
        <w:t>64.609,45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7246A13D" w14:textId="77777777" w:rsidR="00436579" w:rsidRPr="00436579" w:rsidRDefault="00436579" w:rsidP="004365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F2777" w14:textId="0D66DB49" w:rsidR="00436579" w:rsidRPr="00436579" w:rsidRDefault="0059668C" w:rsidP="0059668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6579">
        <w:rPr>
          <w:rFonts w:ascii="Times New Roman" w:hAnsi="Times New Roman" w:cs="Times New Roman"/>
          <w:b/>
          <w:sz w:val="24"/>
          <w:szCs w:val="24"/>
        </w:rPr>
        <w:t>BILJEŠKE UZ IZVJEŠTAJ O PROMJENAMA U VRIJEDNOSTI I OBUJMU IMOVINE I OBVEZA</w:t>
      </w:r>
    </w:p>
    <w:p w14:paraId="6FEF6A85" w14:textId="115DE5E9" w:rsidR="00A93BD7" w:rsidRPr="00436579" w:rsidRDefault="00436579" w:rsidP="003540D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436579">
        <w:rPr>
          <w:rFonts w:ascii="Times New Roman" w:hAnsi="Times New Roman" w:cs="Times New Roman"/>
          <w:b/>
          <w:sz w:val="24"/>
          <w:szCs w:val="24"/>
        </w:rPr>
        <w:t>Bilješka broj 1</w:t>
      </w:r>
      <w:r w:rsidR="00B93B0A">
        <w:rPr>
          <w:rFonts w:ascii="Times New Roman" w:hAnsi="Times New Roman" w:cs="Times New Roman"/>
          <w:b/>
          <w:sz w:val="24"/>
          <w:szCs w:val="24"/>
        </w:rPr>
        <w:t>8</w:t>
      </w:r>
      <w:r w:rsidRPr="00436579">
        <w:rPr>
          <w:rFonts w:ascii="Times New Roman" w:hAnsi="Times New Roman" w:cs="Times New Roman"/>
          <w:b/>
          <w:sz w:val="24"/>
          <w:szCs w:val="24"/>
        </w:rPr>
        <w:t xml:space="preserve"> – Šifra 9151 Promjene u vrijednosti i obujmu imovine</w:t>
      </w:r>
      <w:r w:rsidRPr="0043657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Temeljem Odluke o isknjiženju i prijenosu imovine koja se vodila u poslovnim knjigama </w:t>
      </w:r>
      <w:r w:rsidR="008A6F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CARNET-a (projekt e-Škole:</w:t>
      </w:r>
      <w:r w:rsidR="00460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8A6F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„Cjelovita informatizacija procesa poslovanja škola i </w:t>
      </w:r>
      <w:r w:rsidR="00B12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nastavnih procesa u svrhu stvaranja digitalno zrelih škola za 21. stoljeće“</w:t>
      </w:r>
      <w:r w:rsidR="008A6F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uknjižili smo laptop, projektore</w:t>
      </w:r>
      <w:r w:rsidR="00041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tablete u iznosu od </w:t>
      </w:r>
      <w:r w:rsidR="00041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19.733,90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EUR. </w:t>
      </w:r>
    </w:p>
    <w:p w14:paraId="1833436B" w14:textId="77777777" w:rsidR="002D2DF2" w:rsidRDefault="002D2DF2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</w:pPr>
    </w:p>
    <w:p w14:paraId="60A788D2" w14:textId="77777777" w:rsidR="00480ABD" w:rsidRPr="002D2DF2" w:rsidRDefault="00480ABD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</w:pPr>
    </w:p>
    <w:p w14:paraId="540E5C31" w14:textId="45F39ED7" w:rsidR="00497F63" w:rsidRPr="002D2DF2" w:rsidRDefault="00497F63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2CA5E87" w14:textId="39CEE92E" w:rsidR="00B93B0A" w:rsidRPr="00B93B0A" w:rsidRDefault="00B93B0A" w:rsidP="00B93B0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B0A">
        <w:rPr>
          <w:rFonts w:ascii="Times New Roman" w:hAnsi="Times New Roman" w:cs="Times New Roman"/>
          <w:b/>
          <w:sz w:val="24"/>
          <w:szCs w:val="24"/>
        </w:rPr>
        <w:t>BILJEŠKE UZ IZVJEŠTAJ O OBVEZAMA</w:t>
      </w:r>
    </w:p>
    <w:p w14:paraId="43FC08D9" w14:textId="36EC3F1B" w:rsidR="00497F63" w:rsidRPr="002D2DF2" w:rsidRDefault="00497F63" w:rsidP="003540D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</w:pPr>
    </w:p>
    <w:p w14:paraId="755CF086" w14:textId="38906D02" w:rsidR="00B93B0A" w:rsidRPr="00B93B0A" w:rsidRDefault="00B93B0A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 w:rsidRPr="00B93B0A">
        <w:rPr>
          <w:rFonts w:ascii="Times New Roman" w:hAnsi="Times New Roman" w:cs="Times New Roman"/>
          <w:b/>
          <w:sz w:val="24"/>
          <w:szCs w:val="24"/>
        </w:rPr>
        <w:t>Bilješka broj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93B0A">
        <w:rPr>
          <w:rFonts w:ascii="Times New Roman" w:hAnsi="Times New Roman" w:cs="Times New Roman"/>
          <w:b/>
          <w:sz w:val="24"/>
          <w:szCs w:val="24"/>
        </w:rPr>
        <w:t xml:space="preserve"> – šifra V006</w:t>
      </w:r>
      <w:r w:rsidRPr="00B93B0A">
        <w:rPr>
          <w:rFonts w:ascii="Times New Roman" w:hAnsi="Times New Roman" w:cs="Times New Roman"/>
          <w:sz w:val="24"/>
          <w:szCs w:val="24"/>
        </w:rPr>
        <w:t xml:space="preserve"> Stanje obveza na kraju izvještajnog razdoblja iznosi </w:t>
      </w:r>
      <w:r w:rsidR="00041889">
        <w:rPr>
          <w:rFonts w:ascii="Times New Roman" w:hAnsi="Times New Roman" w:cs="Times New Roman"/>
          <w:sz w:val="24"/>
          <w:szCs w:val="24"/>
        </w:rPr>
        <w:t>101.847,92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B93B0A">
        <w:rPr>
          <w:rFonts w:ascii="Times New Roman" w:hAnsi="Times New Roman" w:cs="Times New Roman"/>
          <w:sz w:val="24"/>
          <w:szCs w:val="24"/>
        </w:rPr>
        <w:t>. Obveze se odnose na plaću za 12. mjesec 202</w:t>
      </w:r>
      <w:r w:rsidR="00041889">
        <w:rPr>
          <w:rFonts w:ascii="Times New Roman" w:hAnsi="Times New Roman" w:cs="Times New Roman"/>
          <w:sz w:val="24"/>
          <w:szCs w:val="24"/>
        </w:rPr>
        <w:t>4</w:t>
      </w:r>
      <w:r w:rsidRPr="00B93B0A">
        <w:rPr>
          <w:rFonts w:ascii="Times New Roman" w:hAnsi="Times New Roman" w:cs="Times New Roman"/>
          <w:sz w:val="24"/>
          <w:szCs w:val="24"/>
        </w:rPr>
        <w:t>. godine koja je isplaćena u siječnju 202</w:t>
      </w:r>
      <w:r w:rsidR="00041889">
        <w:rPr>
          <w:rFonts w:ascii="Times New Roman" w:hAnsi="Times New Roman" w:cs="Times New Roman"/>
          <w:sz w:val="24"/>
          <w:szCs w:val="24"/>
        </w:rPr>
        <w:t>5</w:t>
      </w:r>
      <w:r w:rsidRPr="00B93B0A">
        <w:rPr>
          <w:rFonts w:ascii="Times New Roman" w:hAnsi="Times New Roman" w:cs="Times New Roman"/>
          <w:sz w:val="24"/>
          <w:szCs w:val="24"/>
        </w:rPr>
        <w:t>. godine, refundaciju bolovanja na teret HZZO-a i na rashode nastale tijekom 12. mjeseca 202</w:t>
      </w:r>
      <w:r w:rsidR="00041889">
        <w:rPr>
          <w:rFonts w:ascii="Times New Roman" w:hAnsi="Times New Roman" w:cs="Times New Roman"/>
          <w:sz w:val="24"/>
          <w:szCs w:val="24"/>
        </w:rPr>
        <w:t>4</w:t>
      </w:r>
      <w:r w:rsidRPr="00B93B0A">
        <w:rPr>
          <w:rFonts w:ascii="Times New Roman" w:hAnsi="Times New Roman" w:cs="Times New Roman"/>
          <w:sz w:val="24"/>
          <w:szCs w:val="24"/>
        </w:rPr>
        <w:t xml:space="preserve">. koji nisu plaćeni.  </w:t>
      </w:r>
    </w:p>
    <w:p w14:paraId="0F4B7EC4" w14:textId="39B5D9D7" w:rsidR="00A47C69" w:rsidRPr="00344586" w:rsidRDefault="000B248E" w:rsidP="003540DE">
      <w:pPr>
        <w:pStyle w:val="Bezprored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nastavku je prikaz obveza prema dobavljačima po dospijećima.</w:t>
      </w:r>
    </w:p>
    <w:p w14:paraId="5E4AD083" w14:textId="7E42F46B" w:rsidR="00A47C69" w:rsidRDefault="00A47C69" w:rsidP="00A47C69">
      <w:pPr>
        <w:jc w:val="both"/>
      </w:pPr>
    </w:p>
    <w:p w14:paraId="52CAFA2B" w14:textId="5B487931" w:rsidR="00AA2588" w:rsidRDefault="006F0AB4" w:rsidP="00A47C69">
      <w:pPr>
        <w:jc w:val="both"/>
      </w:pPr>
      <w:r w:rsidRPr="006F0AB4">
        <w:rPr>
          <w:noProof/>
        </w:rPr>
        <w:lastRenderedPageBreak/>
        <w:drawing>
          <wp:inline distT="0" distB="0" distL="0" distR="0" wp14:anchorId="2FD0568F" wp14:editId="5D01A97A">
            <wp:extent cx="6006465" cy="977773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401F" w14:textId="77777777" w:rsidR="00460B31" w:rsidRDefault="00460B31" w:rsidP="00A47C69">
      <w:pPr>
        <w:jc w:val="both"/>
      </w:pPr>
    </w:p>
    <w:p w14:paraId="15F9CD7D" w14:textId="7C2F09E4" w:rsidR="00AA2588" w:rsidRPr="00AA2588" w:rsidRDefault="00AA2588" w:rsidP="00AA2588">
      <w:pPr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A2588">
        <w:rPr>
          <w:rFonts w:ascii="Times New Roman" w:hAnsi="Times New Roman" w:cs="Times New Roman"/>
          <w:sz w:val="24"/>
          <w:szCs w:val="24"/>
        </w:rPr>
        <w:t xml:space="preserve">Ravnatelj: </w:t>
      </w:r>
    </w:p>
    <w:p w14:paraId="339B6BE9" w14:textId="0958FE7A" w:rsidR="00AA2588" w:rsidRPr="00AA2588" w:rsidRDefault="00AA2588" w:rsidP="00AA2588">
      <w:pPr>
        <w:jc w:val="right"/>
        <w:rPr>
          <w:rFonts w:ascii="Times New Roman" w:hAnsi="Times New Roman" w:cs="Times New Roman"/>
          <w:sz w:val="24"/>
          <w:szCs w:val="24"/>
        </w:rPr>
      </w:pPr>
      <w:r w:rsidRPr="00AA2588">
        <w:rPr>
          <w:rFonts w:ascii="Times New Roman" w:hAnsi="Times New Roman" w:cs="Times New Roman"/>
          <w:sz w:val="24"/>
          <w:szCs w:val="24"/>
        </w:rPr>
        <w:t xml:space="preserve">Igor Miličević, prof. </w:t>
      </w:r>
    </w:p>
    <w:sectPr w:rsidR="00AA2588" w:rsidRPr="00AA2588" w:rsidSect="00305B2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15C1" w14:textId="77777777" w:rsidR="00955E60" w:rsidRDefault="00955E60" w:rsidP="00831341">
      <w:pPr>
        <w:spacing w:after="0" w:line="240" w:lineRule="auto"/>
      </w:pPr>
      <w:r>
        <w:separator/>
      </w:r>
    </w:p>
  </w:endnote>
  <w:endnote w:type="continuationSeparator" w:id="0">
    <w:p w14:paraId="5C4BD0A4" w14:textId="77777777" w:rsidR="00955E60" w:rsidRDefault="00955E60" w:rsidP="0083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782293"/>
      <w:docPartObj>
        <w:docPartGallery w:val="Page Numbers (Bottom of Page)"/>
        <w:docPartUnique/>
      </w:docPartObj>
    </w:sdtPr>
    <w:sdtEndPr/>
    <w:sdtContent>
      <w:p w14:paraId="31400E88" w14:textId="77777777" w:rsidR="007C7763" w:rsidRDefault="007C7763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192FCF17" wp14:editId="5A2877A0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485E7F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017A36CD" w14:textId="77777777" w:rsidR="007C7763" w:rsidRDefault="007C7763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894FD36" w14:textId="77777777" w:rsidR="007C7763" w:rsidRDefault="007C77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9BDF" w14:textId="77777777" w:rsidR="00955E60" w:rsidRDefault="00955E60" w:rsidP="00831341">
      <w:pPr>
        <w:spacing w:after="0" w:line="240" w:lineRule="auto"/>
      </w:pPr>
      <w:r>
        <w:separator/>
      </w:r>
    </w:p>
  </w:footnote>
  <w:footnote w:type="continuationSeparator" w:id="0">
    <w:p w14:paraId="43089F78" w14:textId="77777777" w:rsidR="00955E60" w:rsidRDefault="00955E60" w:rsidP="0083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ACB"/>
    <w:multiLevelType w:val="hybridMultilevel"/>
    <w:tmpl w:val="FB1AA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C82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4A8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D14B2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11E7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C7BFE"/>
    <w:multiLevelType w:val="hybridMultilevel"/>
    <w:tmpl w:val="209A1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6D"/>
    <w:rsid w:val="00016340"/>
    <w:rsid w:val="00020BA9"/>
    <w:rsid w:val="000265FF"/>
    <w:rsid w:val="00037CB3"/>
    <w:rsid w:val="000415CC"/>
    <w:rsid w:val="00041889"/>
    <w:rsid w:val="00046C37"/>
    <w:rsid w:val="000501F4"/>
    <w:rsid w:val="00050242"/>
    <w:rsid w:val="00050DC0"/>
    <w:rsid w:val="00055376"/>
    <w:rsid w:val="00092D64"/>
    <w:rsid w:val="00093A87"/>
    <w:rsid w:val="000969CD"/>
    <w:rsid w:val="000A3809"/>
    <w:rsid w:val="000B248E"/>
    <w:rsid w:val="000B27D7"/>
    <w:rsid w:val="000B4CFB"/>
    <w:rsid w:val="000B661F"/>
    <w:rsid w:val="000C05F0"/>
    <w:rsid w:val="000E1C4B"/>
    <w:rsid w:val="00114ABD"/>
    <w:rsid w:val="00134E8B"/>
    <w:rsid w:val="001403C6"/>
    <w:rsid w:val="0015197D"/>
    <w:rsid w:val="00161BC6"/>
    <w:rsid w:val="00170536"/>
    <w:rsid w:val="00173B1E"/>
    <w:rsid w:val="00174C7F"/>
    <w:rsid w:val="001813C9"/>
    <w:rsid w:val="00181E9E"/>
    <w:rsid w:val="001926F7"/>
    <w:rsid w:val="00193D5C"/>
    <w:rsid w:val="001A6B66"/>
    <w:rsid w:val="001B22E1"/>
    <w:rsid w:val="001B29A6"/>
    <w:rsid w:val="001B482A"/>
    <w:rsid w:val="001C1244"/>
    <w:rsid w:val="001D2931"/>
    <w:rsid w:val="001D4E7C"/>
    <w:rsid w:val="001E0FC3"/>
    <w:rsid w:val="001E7AD6"/>
    <w:rsid w:val="001F25EC"/>
    <w:rsid w:val="0020549D"/>
    <w:rsid w:val="00216A08"/>
    <w:rsid w:val="00221BC9"/>
    <w:rsid w:val="00227693"/>
    <w:rsid w:val="00230F75"/>
    <w:rsid w:val="002354EA"/>
    <w:rsid w:val="002417C7"/>
    <w:rsid w:val="00242639"/>
    <w:rsid w:val="0024515F"/>
    <w:rsid w:val="0025249D"/>
    <w:rsid w:val="00252B9B"/>
    <w:rsid w:val="00262677"/>
    <w:rsid w:val="002630F8"/>
    <w:rsid w:val="00263997"/>
    <w:rsid w:val="0027151F"/>
    <w:rsid w:val="00295436"/>
    <w:rsid w:val="002A0AF5"/>
    <w:rsid w:val="002A5197"/>
    <w:rsid w:val="002C0C82"/>
    <w:rsid w:val="002D2DF2"/>
    <w:rsid w:val="002E0530"/>
    <w:rsid w:val="002E46A3"/>
    <w:rsid w:val="00303534"/>
    <w:rsid w:val="00305B2D"/>
    <w:rsid w:val="00307FC4"/>
    <w:rsid w:val="00314841"/>
    <w:rsid w:val="00340852"/>
    <w:rsid w:val="00345A9F"/>
    <w:rsid w:val="003522B2"/>
    <w:rsid w:val="003540DE"/>
    <w:rsid w:val="0037552E"/>
    <w:rsid w:val="00382EE2"/>
    <w:rsid w:val="00394BDE"/>
    <w:rsid w:val="00396313"/>
    <w:rsid w:val="003A0688"/>
    <w:rsid w:val="003A1213"/>
    <w:rsid w:val="003C57AE"/>
    <w:rsid w:val="003D2C1E"/>
    <w:rsid w:val="003D4A38"/>
    <w:rsid w:val="003F5D1F"/>
    <w:rsid w:val="0040174A"/>
    <w:rsid w:val="00401E8E"/>
    <w:rsid w:val="00403D17"/>
    <w:rsid w:val="004069EE"/>
    <w:rsid w:val="004206AA"/>
    <w:rsid w:val="00436579"/>
    <w:rsid w:val="00440AB7"/>
    <w:rsid w:val="0045051C"/>
    <w:rsid w:val="00454265"/>
    <w:rsid w:val="00460B31"/>
    <w:rsid w:val="00471B81"/>
    <w:rsid w:val="00480ABD"/>
    <w:rsid w:val="00483BC5"/>
    <w:rsid w:val="00486B35"/>
    <w:rsid w:val="004923B7"/>
    <w:rsid w:val="00497F63"/>
    <w:rsid w:val="004A102F"/>
    <w:rsid w:val="004A1110"/>
    <w:rsid w:val="004B0046"/>
    <w:rsid w:val="004B3D6F"/>
    <w:rsid w:val="004B6246"/>
    <w:rsid w:val="004C4825"/>
    <w:rsid w:val="004E3723"/>
    <w:rsid w:val="004F5D68"/>
    <w:rsid w:val="00505886"/>
    <w:rsid w:val="005135D2"/>
    <w:rsid w:val="00514118"/>
    <w:rsid w:val="005151D2"/>
    <w:rsid w:val="00521A85"/>
    <w:rsid w:val="0053768F"/>
    <w:rsid w:val="00545524"/>
    <w:rsid w:val="00553FF8"/>
    <w:rsid w:val="00567C65"/>
    <w:rsid w:val="0059668C"/>
    <w:rsid w:val="005A4C71"/>
    <w:rsid w:val="005D3F82"/>
    <w:rsid w:val="005D4EBB"/>
    <w:rsid w:val="005E5771"/>
    <w:rsid w:val="005F7CAA"/>
    <w:rsid w:val="00633ED6"/>
    <w:rsid w:val="00641C6D"/>
    <w:rsid w:val="00641C76"/>
    <w:rsid w:val="00652AD6"/>
    <w:rsid w:val="0065739E"/>
    <w:rsid w:val="006A040B"/>
    <w:rsid w:val="006B112C"/>
    <w:rsid w:val="006B2EBB"/>
    <w:rsid w:val="006C5387"/>
    <w:rsid w:val="006D2B85"/>
    <w:rsid w:val="006D3CF2"/>
    <w:rsid w:val="006E0652"/>
    <w:rsid w:val="006E1BA9"/>
    <w:rsid w:val="006F0AB4"/>
    <w:rsid w:val="006F1A00"/>
    <w:rsid w:val="00712AD3"/>
    <w:rsid w:val="00736AAC"/>
    <w:rsid w:val="00742196"/>
    <w:rsid w:val="00743CA5"/>
    <w:rsid w:val="00746180"/>
    <w:rsid w:val="00756E5B"/>
    <w:rsid w:val="00757527"/>
    <w:rsid w:val="00764665"/>
    <w:rsid w:val="007727C6"/>
    <w:rsid w:val="007736CF"/>
    <w:rsid w:val="0077533A"/>
    <w:rsid w:val="007B31B4"/>
    <w:rsid w:val="007B471E"/>
    <w:rsid w:val="007C2112"/>
    <w:rsid w:val="007C583E"/>
    <w:rsid w:val="007C7763"/>
    <w:rsid w:val="007E518C"/>
    <w:rsid w:val="007E5E1D"/>
    <w:rsid w:val="007E796F"/>
    <w:rsid w:val="00817586"/>
    <w:rsid w:val="00822A3B"/>
    <w:rsid w:val="00822BC9"/>
    <w:rsid w:val="00826C6D"/>
    <w:rsid w:val="00831341"/>
    <w:rsid w:val="00842572"/>
    <w:rsid w:val="00846132"/>
    <w:rsid w:val="0085710B"/>
    <w:rsid w:val="00861804"/>
    <w:rsid w:val="008619CD"/>
    <w:rsid w:val="008728A0"/>
    <w:rsid w:val="008847F3"/>
    <w:rsid w:val="008930AC"/>
    <w:rsid w:val="00896AE2"/>
    <w:rsid w:val="008A6F40"/>
    <w:rsid w:val="008B2FE6"/>
    <w:rsid w:val="008B663E"/>
    <w:rsid w:val="008B7ECD"/>
    <w:rsid w:val="008C53FB"/>
    <w:rsid w:val="008D13BD"/>
    <w:rsid w:val="008D4066"/>
    <w:rsid w:val="008D57CB"/>
    <w:rsid w:val="00913FB5"/>
    <w:rsid w:val="009171EE"/>
    <w:rsid w:val="00955E60"/>
    <w:rsid w:val="009617C9"/>
    <w:rsid w:val="00982890"/>
    <w:rsid w:val="00985630"/>
    <w:rsid w:val="00986E0A"/>
    <w:rsid w:val="009920B3"/>
    <w:rsid w:val="009A090C"/>
    <w:rsid w:val="009C7046"/>
    <w:rsid w:val="009D6B8B"/>
    <w:rsid w:val="009E6A74"/>
    <w:rsid w:val="009F069D"/>
    <w:rsid w:val="00A21CD3"/>
    <w:rsid w:val="00A36E61"/>
    <w:rsid w:val="00A41BC0"/>
    <w:rsid w:val="00A47C69"/>
    <w:rsid w:val="00A5416D"/>
    <w:rsid w:val="00A6081E"/>
    <w:rsid w:val="00A65D4C"/>
    <w:rsid w:val="00A93BD7"/>
    <w:rsid w:val="00A977ED"/>
    <w:rsid w:val="00AA2588"/>
    <w:rsid w:val="00AB2DA5"/>
    <w:rsid w:val="00AB410C"/>
    <w:rsid w:val="00AB47C7"/>
    <w:rsid w:val="00AB6333"/>
    <w:rsid w:val="00AD50B1"/>
    <w:rsid w:val="00AD6BEF"/>
    <w:rsid w:val="00AE2582"/>
    <w:rsid w:val="00AE62D3"/>
    <w:rsid w:val="00AF053D"/>
    <w:rsid w:val="00B117BF"/>
    <w:rsid w:val="00B1221A"/>
    <w:rsid w:val="00B151C7"/>
    <w:rsid w:val="00B177B8"/>
    <w:rsid w:val="00B50C0B"/>
    <w:rsid w:val="00B52543"/>
    <w:rsid w:val="00B528A3"/>
    <w:rsid w:val="00B530D9"/>
    <w:rsid w:val="00B60A0D"/>
    <w:rsid w:val="00B61D4F"/>
    <w:rsid w:val="00B71758"/>
    <w:rsid w:val="00B81158"/>
    <w:rsid w:val="00B93B0A"/>
    <w:rsid w:val="00B96A34"/>
    <w:rsid w:val="00BB1AF1"/>
    <w:rsid w:val="00BB785D"/>
    <w:rsid w:val="00BC0851"/>
    <w:rsid w:val="00BC1CD4"/>
    <w:rsid w:val="00BC2414"/>
    <w:rsid w:val="00BC32D0"/>
    <w:rsid w:val="00BC3406"/>
    <w:rsid w:val="00BD35EB"/>
    <w:rsid w:val="00BE0104"/>
    <w:rsid w:val="00BE44E6"/>
    <w:rsid w:val="00BE54AE"/>
    <w:rsid w:val="00BE6451"/>
    <w:rsid w:val="00C10EED"/>
    <w:rsid w:val="00C22132"/>
    <w:rsid w:val="00C2379A"/>
    <w:rsid w:val="00C267DA"/>
    <w:rsid w:val="00C26C86"/>
    <w:rsid w:val="00C33B32"/>
    <w:rsid w:val="00C42E97"/>
    <w:rsid w:val="00C53405"/>
    <w:rsid w:val="00C54290"/>
    <w:rsid w:val="00C71DC5"/>
    <w:rsid w:val="00C73049"/>
    <w:rsid w:val="00C76384"/>
    <w:rsid w:val="00C83548"/>
    <w:rsid w:val="00C86DF0"/>
    <w:rsid w:val="00C95ED5"/>
    <w:rsid w:val="00CA2C4B"/>
    <w:rsid w:val="00CA5C37"/>
    <w:rsid w:val="00CB7559"/>
    <w:rsid w:val="00CC0320"/>
    <w:rsid w:val="00CC2CFF"/>
    <w:rsid w:val="00CD3746"/>
    <w:rsid w:val="00CD624C"/>
    <w:rsid w:val="00CE29D6"/>
    <w:rsid w:val="00CF2E42"/>
    <w:rsid w:val="00CF43C1"/>
    <w:rsid w:val="00CF4792"/>
    <w:rsid w:val="00D041D6"/>
    <w:rsid w:val="00D161E8"/>
    <w:rsid w:val="00D31B9B"/>
    <w:rsid w:val="00D4615F"/>
    <w:rsid w:val="00D7338D"/>
    <w:rsid w:val="00D7658D"/>
    <w:rsid w:val="00D8203F"/>
    <w:rsid w:val="00D83D6C"/>
    <w:rsid w:val="00D84EE4"/>
    <w:rsid w:val="00D95109"/>
    <w:rsid w:val="00D96CC1"/>
    <w:rsid w:val="00D96F20"/>
    <w:rsid w:val="00DA02C1"/>
    <w:rsid w:val="00DC2C0A"/>
    <w:rsid w:val="00DD0738"/>
    <w:rsid w:val="00DE486D"/>
    <w:rsid w:val="00DF17B8"/>
    <w:rsid w:val="00E14C44"/>
    <w:rsid w:val="00E42E22"/>
    <w:rsid w:val="00E44B8C"/>
    <w:rsid w:val="00E51D00"/>
    <w:rsid w:val="00E71A45"/>
    <w:rsid w:val="00E76186"/>
    <w:rsid w:val="00E8142E"/>
    <w:rsid w:val="00E81D3E"/>
    <w:rsid w:val="00EC0D25"/>
    <w:rsid w:val="00EC2A01"/>
    <w:rsid w:val="00ED1A24"/>
    <w:rsid w:val="00ED41E9"/>
    <w:rsid w:val="00ED5516"/>
    <w:rsid w:val="00EE7191"/>
    <w:rsid w:val="00EF7B2B"/>
    <w:rsid w:val="00F21A1D"/>
    <w:rsid w:val="00F32EDB"/>
    <w:rsid w:val="00F53D34"/>
    <w:rsid w:val="00F57106"/>
    <w:rsid w:val="00F6217B"/>
    <w:rsid w:val="00F66C80"/>
    <w:rsid w:val="00F9785E"/>
    <w:rsid w:val="00FB3D8A"/>
    <w:rsid w:val="00FB4A98"/>
    <w:rsid w:val="00FC3573"/>
    <w:rsid w:val="00FE2FFE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E8E2C"/>
  <w15:docId w15:val="{3D414B5C-6E76-4835-B6F2-8039BD0D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6C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763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4B6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FB3D8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3D8A"/>
    <w:rPr>
      <w:color w:val="954F72"/>
      <w:u w:val="single"/>
    </w:rPr>
  </w:style>
  <w:style w:type="paragraph" w:customStyle="1" w:styleId="msonormal0">
    <w:name w:val="msonormal"/>
    <w:basedOn w:val="Normal"/>
    <w:rsid w:val="00FB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FB3D8A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4">
    <w:name w:val="xl84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5">
    <w:name w:val="xl85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6">
    <w:name w:val="xl86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7">
    <w:name w:val="xl87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8">
    <w:name w:val="xl88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4"/>
      <w:szCs w:val="14"/>
      <w:lang w:eastAsia="hr-HR"/>
    </w:rPr>
  </w:style>
  <w:style w:type="paragraph" w:customStyle="1" w:styleId="xl89">
    <w:name w:val="xl89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6"/>
      <w:szCs w:val="16"/>
      <w:lang w:eastAsia="hr-HR"/>
    </w:rPr>
  </w:style>
  <w:style w:type="paragraph" w:styleId="Tijeloteksta">
    <w:name w:val="Body Text"/>
    <w:aliases w:val="  uvlaka 2, uvlaka 3"/>
    <w:basedOn w:val="Normal"/>
    <w:link w:val="TijelotekstaChar"/>
    <w:rsid w:val="000B27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0B27D7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3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1341"/>
  </w:style>
  <w:style w:type="paragraph" w:styleId="Podnoje">
    <w:name w:val="footer"/>
    <w:basedOn w:val="Normal"/>
    <w:link w:val="PodnojeChar"/>
    <w:uiPriority w:val="99"/>
    <w:unhideWhenUsed/>
    <w:rsid w:val="0083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1341"/>
  </w:style>
  <w:style w:type="paragraph" w:styleId="StandardWeb">
    <w:name w:val="Normal (Web)"/>
    <w:basedOn w:val="Normal"/>
    <w:rsid w:val="00FF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P</dc:creator>
  <cp:keywords/>
  <dc:description/>
  <cp:lastModifiedBy>Mihaela</cp:lastModifiedBy>
  <cp:revision>39</cp:revision>
  <cp:lastPrinted>2020-01-29T17:34:00Z</cp:lastPrinted>
  <dcterms:created xsi:type="dcterms:W3CDTF">2024-01-29T06:29:00Z</dcterms:created>
  <dcterms:modified xsi:type="dcterms:W3CDTF">2025-01-31T10:43:00Z</dcterms:modified>
</cp:coreProperties>
</file>