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70" w:rsidRPr="00021B05" w:rsidRDefault="00021B05" w:rsidP="00021B05">
      <w:pPr>
        <w:jc w:val="center"/>
        <w:rPr>
          <w:b/>
          <w:sz w:val="28"/>
          <w:szCs w:val="28"/>
        </w:rPr>
      </w:pPr>
      <w:r w:rsidRPr="00021B05">
        <w:rPr>
          <w:b/>
          <w:sz w:val="28"/>
          <w:szCs w:val="28"/>
        </w:rPr>
        <w:t xml:space="preserve">BILJEŠKE UZ FINANCIJSKE IZVJEŠTAJE ZA RAZDOBLJE </w:t>
      </w:r>
    </w:p>
    <w:p w:rsidR="00021B05" w:rsidRPr="00021B05" w:rsidRDefault="00913A44" w:rsidP="00021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1.SIJEČNJA DO 31.PROSINC</w:t>
      </w:r>
      <w:r w:rsidR="00021B05" w:rsidRPr="00021B05">
        <w:rPr>
          <w:b/>
          <w:sz w:val="28"/>
          <w:szCs w:val="28"/>
        </w:rPr>
        <w:t>A</w:t>
      </w:r>
      <w:r w:rsidR="006C3CDB">
        <w:rPr>
          <w:b/>
          <w:sz w:val="28"/>
          <w:szCs w:val="28"/>
        </w:rPr>
        <w:t xml:space="preserve"> 2022</w:t>
      </w:r>
      <w:r w:rsidR="00021B05">
        <w:rPr>
          <w:b/>
          <w:sz w:val="28"/>
          <w:szCs w:val="28"/>
        </w:rPr>
        <w:t>.</w:t>
      </w:r>
    </w:p>
    <w:p w:rsidR="00021B05" w:rsidRDefault="00021B05" w:rsidP="00021B05">
      <w:pPr>
        <w:jc w:val="center"/>
      </w:pPr>
    </w:p>
    <w:p w:rsidR="00021B05" w:rsidRDefault="00021B05" w:rsidP="00021B05">
      <w:pPr>
        <w:spacing w:line="240" w:lineRule="auto"/>
      </w:pPr>
      <w:r>
        <w:t xml:space="preserve">Broj RKP-a:  </w:t>
      </w:r>
      <w:r w:rsidRPr="00021B05">
        <w:rPr>
          <w:b/>
        </w:rPr>
        <w:t>10080</w:t>
      </w:r>
    </w:p>
    <w:p w:rsidR="00021B05" w:rsidRDefault="00021B05" w:rsidP="00021B05">
      <w:pPr>
        <w:spacing w:line="240" w:lineRule="auto"/>
      </w:pPr>
      <w:r>
        <w:t xml:space="preserve">Matični broj: </w:t>
      </w:r>
      <w:r w:rsidRPr="00021B05">
        <w:rPr>
          <w:b/>
        </w:rPr>
        <w:t>03305228</w:t>
      </w:r>
      <w:r>
        <w:t xml:space="preserve">       OIB: </w:t>
      </w:r>
      <w:r w:rsidRPr="00021B05">
        <w:rPr>
          <w:b/>
        </w:rPr>
        <w:t>50473224183</w:t>
      </w:r>
    </w:p>
    <w:p w:rsidR="00021B05" w:rsidRPr="00021B05" w:rsidRDefault="00021B05" w:rsidP="00021B05">
      <w:pPr>
        <w:spacing w:line="240" w:lineRule="auto"/>
        <w:rPr>
          <w:b/>
        </w:rPr>
      </w:pPr>
      <w:r>
        <w:t xml:space="preserve">Naziv i adresa obveznika: </w:t>
      </w:r>
      <w:r w:rsidRPr="00021B05">
        <w:rPr>
          <w:b/>
        </w:rPr>
        <w:t>OSNOVNA ŠKOLA IVANE BRLIĆ-MAŽURANIĆ ROKOVCI-ANDRIJAŠEVCI</w:t>
      </w:r>
    </w:p>
    <w:p w:rsidR="00021B05" w:rsidRPr="00021B05" w:rsidRDefault="00021B05" w:rsidP="00021B05">
      <w:pPr>
        <w:spacing w:line="240" w:lineRule="auto"/>
        <w:rPr>
          <w:b/>
        </w:rPr>
      </w:pPr>
      <w:r w:rsidRPr="00021B05">
        <w:rPr>
          <w:b/>
        </w:rPr>
        <w:tab/>
      </w:r>
      <w:r w:rsidRPr="00021B05">
        <w:rPr>
          <w:b/>
        </w:rPr>
        <w:tab/>
      </w:r>
      <w:r w:rsidRPr="00021B05">
        <w:rPr>
          <w:b/>
        </w:rPr>
        <w:tab/>
        <w:t xml:space="preserve">   Školska 1, 32271 </w:t>
      </w:r>
      <w:proofErr w:type="spellStart"/>
      <w:r w:rsidRPr="00021B05">
        <w:rPr>
          <w:b/>
        </w:rPr>
        <w:t>Andrijaševci</w:t>
      </w:r>
      <w:proofErr w:type="spellEnd"/>
    </w:p>
    <w:p w:rsidR="00021B05" w:rsidRPr="00021B05" w:rsidRDefault="00021B05" w:rsidP="00021B05">
      <w:pPr>
        <w:spacing w:line="240" w:lineRule="auto"/>
        <w:rPr>
          <w:b/>
        </w:rPr>
      </w:pPr>
      <w:r>
        <w:t xml:space="preserve">Oznaka razine:  </w:t>
      </w:r>
      <w:r w:rsidRPr="00021B05">
        <w:rPr>
          <w:b/>
        </w:rPr>
        <w:t>31</w:t>
      </w:r>
      <w:r>
        <w:rPr>
          <w:b/>
        </w:rPr>
        <w:t xml:space="preserve"> PRORAČUNSKI KORISNIK JEDINICE LOKALNE I PODRUČNE SAMOUPRAVE</w:t>
      </w:r>
    </w:p>
    <w:p w:rsidR="00021B05" w:rsidRDefault="00021B05" w:rsidP="00021B05">
      <w:pPr>
        <w:spacing w:line="240" w:lineRule="auto"/>
      </w:pPr>
      <w:r>
        <w:t xml:space="preserve">Šifra djelatnosti, razdjel : </w:t>
      </w:r>
      <w:r w:rsidRPr="00021B05">
        <w:rPr>
          <w:b/>
        </w:rPr>
        <w:t>8520 OSNOVNO OBRAZOVANJE, NEMA RAZDJELA</w:t>
      </w:r>
    </w:p>
    <w:p w:rsidR="00021B05" w:rsidRDefault="00021B05" w:rsidP="00021B05">
      <w:pPr>
        <w:spacing w:line="240" w:lineRule="auto"/>
      </w:pPr>
      <w:r>
        <w:t xml:space="preserve">Šifra županije: </w:t>
      </w:r>
      <w:r w:rsidRPr="00021B05">
        <w:rPr>
          <w:b/>
        </w:rPr>
        <w:t>1</w:t>
      </w:r>
      <w:r w:rsidR="00913A44">
        <w:rPr>
          <w:b/>
        </w:rPr>
        <w:t>6</w:t>
      </w:r>
      <w:r w:rsidRPr="00021B05">
        <w:rPr>
          <w:b/>
        </w:rPr>
        <w:t xml:space="preserve"> VUKOVARSKO-SRIJEMSKA ŽUPANIJA</w:t>
      </w:r>
    </w:p>
    <w:p w:rsidR="00021B05" w:rsidRDefault="00021B05" w:rsidP="00021B05">
      <w:pPr>
        <w:spacing w:line="240" w:lineRule="auto"/>
      </w:pPr>
      <w:r>
        <w:t xml:space="preserve">Žiro račun: </w:t>
      </w:r>
      <w:r w:rsidRPr="00021B05">
        <w:rPr>
          <w:b/>
        </w:rPr>
        <w:t>HR1923400091100202987</w:t>
      </w:r>
    </w:p>
    <w:p w:rsidR="00021B05" w:rsidRDefault="00021B05" w:rsidP="00021B05"/>
    <w:p w:rsidR="00021B05" w:rsidRDefault="008D4BCC" w:rsidP="00021B05">
      <w:r>
        <w:t>Osnovna š</w:t>
      </w:r>
      <w:r w:rsidR="00021B05">
        <w:t xml:space="preserve">kola </w:t>
      </w:r>
      <w:r w:rsidR="00021B05">
        <w:rPr>
          <w:b/>
        </w:rPr>
        <w:t xml:space="preserve"> </w:t>
      </w:r>
      <w:r w:rsidR="00021B05" w:rsidRPr="00021B05">
        <w:rPr>
          <w:b/>
        </w:rPr>
        <w:t>IVANE BRLIĆ MAŽURANIĆ ROKOVCI-ANDRIJAŠEVCI</w:t>
      </w:r>
      <w:r w:rsidR="00021B05"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021B05" w:rsidRPr="00021B05" w:rsidRDefault="00021B05" w:rsidP="00021B05">
      <w:pPr>
        <w:rPr>
          <w:b/>
        </w:rPr>
      </w:pPr>
    </w:p>
    <w:p w:rsidR="00021B05" w:rsidRDefault="00021B05" w:rsidP="00021B05">
      <w:pPr>
        <w:pStyle w:val="Odlomakpopisa"/>
        <w:numPr>
          <w:ilvl w:val="0"/>
          <w:numId w:val="1"/>
        </w:numPr>
        <w:rPr>
          <w:b/>
        </w:rPr>
      </w:pPr>
      <w:r w:rsidRPr="00021B05">
        <w:rPr>
          <w:b/>
        </w:rPr>
        <w:t>Bilješke uz Izvještaj o prihodima i rashodima, primicima i izdacima</w:t>
      </w:r>
    </w:p>
    <w:p w:rsidR="00CC408C" w:rsidRDefault="00F94837" w:rsidP="0099783D">
      <w:pPr>
        <w:jc w:val="both"/>
      </w:pPr>
      <w:r>
        <w:rPr>
          <w:b/>
        </w:rPr>
        <w:t xml:space="preserve">Bilješka broj 1 – </w:t>
      </w:r>
      <w:r w:rsidR="006C3CDB">
        <w:rPr>
          <w:b/>
        </w:rPr>
        <w:t>Šifra 6362</w:t>
      </w:r>
      <w:r w:rsidR="006E0C24">
        <w:rPr>
          <w:b/>
        </w:rPr>
        <w:t xml:space="preserve"> Kapitalne pomoći proračunskim korisnicima iz proračuna koji im nije nadležan – </w:t>
      </w:r>
      <w:r w:rsidR="00455190">
        <w:t xml:space="preserve">U ovom razdoblju primili smo </w:t>
      </w:r>
      <w:r w:rsidR="008A5F6F">
        <w:t>3</w:t>
      </w:r>
      <w:r w:rsidR="00551F0F">
        <w:t>.000,00</w:t>
      </w:r>
      <w:r w:rsidR="00130EC7">
        <w:t xml:space="preserve"> kn prihoda od MZO </w:t>
      </w:r>
      <w:r w:rsidR="006E0C24">
        <w:t>za kup</w:t>
      </w:r>
      <w:r w:rsidR="00130EC7">
        <w:t>nju kn</w:t>
      </w:r>
      <w:r w:rsidR="00551F0F">
        <w:t>jiga za školsku knjižnicu</w:t>
      </w:r>
      <w:r w:rsidR="008407E4">
        <w:t>.</w:t>
      </w:r>
      <w:r w:rsidR="00455190">
        <w:t xml:space="preserve"> Također je uplaćeno </w:t>
      </w:r>
      <w:r w:rsidR="0084233C">
        <w:t>16.068,82</w:t>
      </w:r>
      <w:r w:rsidR="00455190">
        <w:t xml:space="preserve"> kuna za podmirenje računa za nabavu školskih udžbenika. </w:t>
      </w:r>
      <w:r w:rsidR="00572F5F">
        <w:t xml:space="preserve">Sukladno uputi Ministarstva znanosti i obrazovanja, prihod za radne udžbenike je odvojen te se nalazi </w:t>
      </w:r>
      <w:r w:rsidR="0084233C">
        <w:t>kao dio šifre 6361.</w:t>
      </w:r>
    </w:p>
    <w:p w:rsidR="00DD1429" w:rsidRPr="0061480F" w:rsidRDefault="00DD1429" w:rsidP="0099783D">
      <w:pPr>
        <w:jc w:val="both"/>
      </w:pPr>
      <w:r w:rsidRPr="00D65A61">
        <w:rPr>
          <w:b/>
        </w:rPr>
        <w:t>Bilješk</w:t>
      </w:r>
      <w:r w:rsidR="008A5F6F">
        <w:rPr>
          <w:b/>
        </w:rPr>
        <w:t xml:space="preserve">a broj 2 – </w:t>
      </w:r>
      <w:r w:rsidR="0084233C">
        <w:rPr>
          <w:b/>
        </w:rPr>
        <w:t>Šifra 6526</w:t>
      </w:r>
      <w:r>
        <w:rPr>
          <w:b/>
        </w:rPr>
        <w:t xml:space="preserve"> </w:t>
      </w:r>
      <w:r w:rsidR="0084233C">
        <w:rPr>
          <w:b/>
        </w:rPr>
        <w:t>Ostali nespomenuti prihodi</w:t>
      </w:r>
      <w:r>
        <w:t xml:space="preserve">– </w:t>
      </w:r>
      <w:r w:rsidR="0084233C">
        <w:t>Došlo je do povećanja prihoda za prehranu u školskoj kuhinji jer smo povećali cijenu obroka sukladno povećanju cijena namirnica.</w:t>
      </w:r>
    </w:p>
    <w:p w:rsidR="00737F92" w:rsidRDefault="00DD1429" w:rsidP="0099783D">
      <w:pPr>
        <w:jc w:val="both"/>
      </w:pPr>
      <w:r>
        <w:rPr>
          <w:b/>
        </w:rPr>
        <w:t>Bilješka broj 3</w:t>
      </w:r>
      <w:r w:rsidR="00021B05">
        <w:rPr>
          <w:b/>
        </w:rPr>
        <w:t xml:space="preserve"> </w:t>
      </w:r>
      <w:r w:rsidR="00737F92">
        <w:rPr>
          <w:b/>
        </w:rPr>
        <w:t>–</w:t>
      </w:r>
      <w:r w:rsidR="00021B05">
        <w:rPr>
          <w:b/>
        </w:rPr>
        <w:t xml:space="preserve"> </w:t>
      </w:r>
      <w:r w:rsidR="0084233C">
        <w:rPr>
          <w:b/>
        </w:rPr>
        <w:t>Šifra 6615</w:t>
      </w:r>
      <w:r w:rsidR="001D5FA5">
        <w:rPr>
          <w:b/>
        </w:rPr>
        <w:t xml:space="preserve"> </w:t>
      </w:r>
      <w:r w:rsidR="0084233C">
        <w:rPr>
          <w:b/>
        </w:rPr>
        <w:t>Prihodi od pruženih usluga</w:t>
      </w:r>
      <w:r w:rsidR="001D5FA5">
        <w:rPr>
          <w:b/>
        </w:rPr>
        <w:t xml:space="preserve"> </w:t>
      </w:r>
      <w:r w:rsidR="001D5FA5">
        <w:t xml:space="preserve">– </w:t>
      </w:r>
      <w:r w:rsidR="0084233C">
        <w:t xml:space="preserve">Došlo je do povećanja u odnosu na 2021. godinu jer je sukladno odluci Vukovarsko – srijemske županije povećana cijena najma dvorane te smo imali veći broj osoba koje su iznajmile istu. </w:t>
      </w:r>
    </w:p>
    <w:p w:rsidR="00572F5F" w:rsidRPr="0084233C" w:rsidRDefault="003A2CA5" w:rsidP="0099783D">
      <w:pPr>
        <w:jc w:val="both"/>
      </w:pPr>
      <w:r>
        <w:rPr>
          <w:b/>
        </w:rPr>
        <w:t>Bilješka broj 4</w:t>
      </w:r>
      <w:r w:rsidR="0084233C">
        <w:rPr>
          <w:b/>
        </w:rPr>
        <w:t xml:space="preserve"> – Šifra 6631 Tekuće donacije </w:t>
      </w:r>
      <w:r w:rsidR="00D5185C">
        <w:t xml:space="preserve">– U 2022. godini bilo je više realiziranih ekskurzija te je sukladno tome povećan i iznos donacija od turističkih agencija za dnevnice učiteljima. </w:t>
      </w:r>
    </w:p>
    <w:p w:rsidR="00572F5F" w:rsidRDefault="003A2CA5" w:rsidP="0099783D">
      <w:pPr>
        <w:jc w:val="both"/>
      </w:pPr>
      <w:r>
        <w:rPr>
          <w:b/>
        </w:rPr>
        <w:t>Bilješka broj 5</w:t>
      </w:r>
      <w:r w:rsidR="00D5185C">
        <w:rPr>
          <w:b/>
        </w:rPr>
        <w:t xml:space="preserve"> – Šifra 6632 Kapitalne donacije </w:t>
      </w:r>
      <w:r w:rsidR="00D5185C">
        <w:t xml:space="preserve">– Primili smo donaciju Privredne banke Zagreb d.d., odnosno računala u iznosu od 128.269,99 kuna. </w:t>
      </w:r>
    </w:p>
    <w:p w:rsidR="00D5185C" w:rsidRPr="00D5185C" w:rsidRDefault="003A2CA5" w:rsidP="0099783D">
      <w:pPr>
        <w:jc w:val="both"/>
      </w:pPr>
      <w:r>
        <w:rPr>
          <w:b/>
        </w:rPr>
        <w:lastRenderedPageBreak/>
        <w:t>Bilješka broj 6</w:t>
      </w:r>
      <w:r w:rsidR="00D5185C">
        <w:rPr>
          <w:b/>
        </w:rPr>
        <w:t xml:space="preserve"> – Šifra 6712 Prihod iz nadležnog proračuna za financiranje rashoda za nabavu nefinancijske imovine </w:t>
      </w:r>
      <w:r w:rsidR="00D5185C">
        <w:t>– U izvještajnom razdoblju 2022. godine nismo primili navedene prihode.</w:t>
      </w:r>
    </w:p>
    <w:p w:rsidR="00D65A61" w:rsidRDefault="003A2CA5" w:rsidP="0099783D">
      <w:pPr>
        <w:jc w:val="both"/>
      </w:pPr>
      <w:r>
        <w:rPr>
          <w:b/>
        </w:rPr>
        <w:t>Bilješka broj 7</w:t>
      </w:r>
      <w:r w:rsidR="00D5185C">
        <w:rPr>
          <w:b/>
        </w:rPr>
        <w:t xml:space="preserve"> – Šifra 3227 Službena, radna i zaštitna odjeća i obuća </w:t>
      </w:r>
      <w:r w:rsidR="00D5185C">
        <w:t>– Unesen je rashod u iznosu od 224,78 kuna jer je nabavljena zaštitna obuća za novozaposlenu spremačicu.</w:t>
      </w:r>
    </w:p>
    <w:p w:rsidR="00D5185C" w:rsidRPr="00D5185C" w:rsidRDefault="003A2CA5" w:rsidP="0099783D">
      <w:pPr>
        <w:jc w:val="both"/>
        <w:rPr>
          <w:b/>
        </w:rPr>
      </w:pPr>
      <w:r>
        <w:rPr>
          <w:b/>
        </w:rPr>
        <w:t>Bilješka broj 8</w:t>
      </w:r>
      <w:r w:rsidR="00D5185C">
        <w:rPr>
          <w:b/>
        </w:rPr>
        <w:t xml:space="preserve"> – Šifra 3235 Zakupnine i najamnine </w:t>
      </w:r>
      <w:r w:rsidR="00D5185C">
        <w:t xml:space="preserve">– U 2022. godini potpisali smo ugovor o najmu fotokopirnog stroja. </w:t>
      </w:r>
    </w:p>
    <w:p w:rsidR="00D5185C" w:rsidRDefault="003A2CA5" w:rsidP="0099783D">
      <w:pPr>
        <w:jc w:val="both"/>
      </w:pPr>
      <w:r>
        <w:rPr>
          <w:b/>
        </w:rPr>
        <w:t>Bilješka broj 9</w:t>
      </w:r>
      <w:r w:rsidR="00D5185C">
        <w:rPr>
          <w:b/>
        </w:rPr>
        <w:t xml:space="preserve"> – Šifra 3433 Zatezne kamate </w:t>
      </w:r>
      <w:r w:rsidR="00D5185C">
        <w:t xml:space="preserve">– Odnosi se na kamate sudskih presuda zbog isplate razlike plaće. </w:t>
      </w:r>
    </w:p>
    <w:p w:rsidR="00D5185C" w:rsidRDefault="003A2CA5" w:rsidP="0099783D">
      <w:pPr>
        <w:jc w:val="both"/>
      </w:pPr>
      <w:r>
        <w:rPr>
          <w:b/>
        </w:rPr>
        <w:t>Bilješka broj 10</w:t>
      </w:r>
      <w:r w:rsidR="00D5185C">
        <w:rPr>
          <w:b/>
        </w:rPr>
        <w:t xml:space="preserve"> – Šifra 9661 Obračunati prihodi od prodaje proizvoda i robe i pruženih usluga </w:t>
      </w:r>
      <w:r w:rsidR="00D5185C">
        <w:t>– Odnosi se na izdane izlazne račune za prehranu u školskoj kuhinji i najam dvorane za 12. mjesec 2022.</w:t>
      </w:r>
    </w:p>
    <w:p w:rsidR="00D5185C" w:rsidRDefault="003A2CA5" w:rsidP="0099783D">
      <w:pPr>
        <w:jc w:val="both"/>
      </w:pPr>
      <w:r>
        <w:rPr>
          <w:b/>
        </w:rPr>
        <w:t>Bilješka broj 11</w:t>
      </w:r>
      <w:r w:rsidR="00415F3E">
        <w:rPr>
          <w:b/>
        </w:rPr>
        <w:t xml:space="preserve"> </w:t>
      </w:r>
      <w:r w:rsidR="00D5185C">
        <w:rPr>
          <w:b/>
        </w:rPr>
        <w:t xml:space="preserve">– Šifra 42 Rashodi za nabavu proizvedene dugotrajne imovine </w:t>
      </w:r>
      <w:r w:rsidR="00D5185C">
        <w:t xml:space="preserve">– U 2022. godini se nabavljalo više </w:t>
      </w:r>
      <w:r w:rsidR="00415F3E">
        <w:t xml:space="preserve">dugotrajne imovine u odnosu na prethodno izvještajno razdoblje. Kupili smo interaktivne ekrane. </w:t>
      </w:r>
    </w:p>
    <w:p w:rsidR="00415F3E" w:rsidRDefault="003A2CA5" w:rsidP="0099783D">
      <w:pPr>
        <w:jc w:val="both"/>
      </w:pPr>
      <w:r>
        <w:rPr>
          <w:b/>
        </w:rPr>
        <w:t>Bilješka broj 12</w:t>
      </w:r>
      <w:r w:rsidR="00415F3E">
        <w:rPr>
          <w:b/>
        </w:rPr>
        <w:t xml:space="preserve"> – Šifra 65267 Prihodi s naslova osiguranja, refundacije štete i totalne štete </w:t>
      </w:r>
      <w:r w:rsidR="00415F3E">
        <w:t xml:space="preserve">– Odnosi se na uplate od roditelja radi oštećenih tableta. </w:t>
      </w:r>
    </w:p>
    <w:p w:rsidR="00415F3E" w:rsidRDefault="003A2CA5" w:rsidP="0099783D">
      <w:pPr>
        <w:jc w:val="both"/>
      </w:pPr>
      <w:r>
        <w:rPr>
          <w:b/>
        </w:rPr>
        <w:t>Bilješka broj 13</w:t>
      </w:r>
      <w:r w:rsidR="00415F3E">
        <w:rPr>
          <w:b/>
        </w:rPr>
        <w:t xml:space="preserve"> – Šifra 32361 Obvezni i preventivni zdravstveni pregledi zaposlenika </w:t>
      </w:r>
      <w:r w:rsidR="00415F3E">
        <w:t xml:space="preserve">– Odnosi se na sistematske preglede zaposlenika. S obzirom da se temeljem TKU-a povećao iznos pregleda po zaposleniku, došlo je do odstupanja u odnosu na prethodno izvještajno razdoblje. </w:t>
      </w:r>
    </w:p>
    <w:p w:rsidR="00415F3E" w:rsidRPr="00415F3E" w:rsidRDefault="00415F3E" w:rsidP="00021B05"/>
    <w:p w:rsidR="00F10D34" w:rsidRPr="007503DB" w:rsidRDefault="00F10D34" w:rsidP="00F10D34">
      <w:pPr>
        <w:pStyle w:val="Odlomakpopisa"/>
        <w:numPr>
          <w:ilvl w:val="0"/>
          <w:numId w:val="1"/>
        </w:numPr>
        <w:rPr>
          <w:b/>
        </w:rPr>
      </w:pPr>
      <w:r w:rsidRPr="00F10D34">
        <w:rPr>
          <w:b/>
        </w:rPr>
        <w:t>Bilješke uz izvještaj o obvezama</w:t>
      </w:r>
    </w:p>
    <w:p w:rsidR="00F10D34" w:rsidRDefault="00F10D34" w:rsidP="0099783D">
      <w:pPr>
        <w:jc w:val="both"/>
      </w:pPr>
      <w:r w:rsidRPr="000F6FC3">
        <w:rPr>
          <w:b/>
        </w:rPr>
        <w:t>Bilj</w:t>
      </w:r>
      <w:r w:rsidR="003A2CA5">
        <w:rPr>
          <w:b/>
        </w:rPr>
        <w:t>eška broj 14</w:t>
      </w:r>
      <w:r w:rsidR="00415F3E">
        <w:rPr>
          <w:b/>
        </w:rPr>
        <w:t xml:space="preserve"> – šifra V006</w:t>
      </w:r>
      <w:r w:rsidR="005C5AAE">
        <w:t xml:space="preserve"> Stanje </w:t>
      </w:r>
      <w:r>
        <w:t>obveza na kraju izvješta</w:t>
      </w:r>
      <w:r w:rsidR="007E0BDA">
        <w:t xml:space="preserve">jnog razdoblja iznosi </w:t>
      </w:r>
      <w:r w:rsidR="00415F3E">
        <w:t>600.347,88</w:t>
      </w:r>
      <w:r>
        <w:t xml:space="preserve"> kn</w:t>
      </w:r>
      <w:r w:rsidR="002F0B6C">
        <w:t xml:space="preserve">. Obveze </w:t>
      </w:r>
      <w:r w:rsidR="005F31A0">
        <w:t>se od</w:t>
      </w:r>
      <w:r w:rsidR="00415F3E">
        <w:t>nose na plaću za 12. mjesec 2022</w:t>
      </w:r>
      <w:r w:rsidR="005C5AAE">
        <w:t>.</w:t>
      </w:r>
      <w:r w:rsidR="005F31A0">
        <w:t xml:space="preserve"> godine ko</w:t>
      </w:r>
      <w:r w:rsidR="00F036C0">
        <w:t>ja je isplaće</w:t>
      </w:r>
      <w:r w:rsidR="005C5AAE">
        <w:t>na u siječnju</w:t>
      </w:r>
      <w:r w:rsidR="00415F3E">
        <w:t xml:space="preserve"> 2023</w:t>
      </w:r>
      <w:r w:rsidR="0058647E">
        <w:t>. godine</w:t>
      </w:r>
      <w:r w:rsidR="007E0BDA">
        <w:t>, refundaciju bolovanja na teret HZZO-a</w:t>
      </w:r>
      <w:r w:rsidR="0058647E">
        <w:t xml:space="preserve"> </w:t>
      </w:r>
      <w:r w:rsidR="00DD1429">
        <w:t xml:space="preserve">i </w:t>
      </w:r>
      <w:r w:rsidR="005F31A0">
        <w:t xml:space="preserve">na rashode </w:t>
      </w:r>
      <w:r w:rsidR="00DE5754">
        <w:t xml:space="preserve">nastale tijekom 12. </w:t>
      </w:r>
      <w:r w:rsidR="0058647E">
        <w:t>m</w:t>
      </w:r>
      <w:r w:rsidR="00DE5754">
        <w:t>jeseca</w:t>
      </w:r>
      <w:r w:rsidR="00415F3E">
        <w:t xml:space="preserve"> 2022</w:t>
      </w:r>
      <w:r w:rsidR="0058647E">
        <w:t>.</w:t>
      </w:r>
      <w:r w:rsidR="00DE5754">
        <w:t xml:space="preserve"> koji </w:t>
      </w:r>
      <w:r w:rsidR="00415F3E">
        <w:t xml:space="preserve">nisu plaćeni. </w:t>
      </w:r>
      <w:r w:rsidR="005F31A0">
        <w:t xml:space="preserve"> </w:t>
      </w:r>
    </w:p>
    <w:p w:rsidR="002F0B6C" w:rsidRDefault="002F0B6C" w:rsidP="00F10D34"/>
    <w:p w:rsidR="007503DB" w:rsidRDefault="007503DB" w:rsidP="007503DB">
      <w:pPr>
        <w:pStyle w:val="Odlomakpopisa"/>
        <w:numPr>
          <w:ilvl w:val="0"/>
          <w:numId w:val="1"/>
        </w:numPr>
        <w:rPr>
          <w:b/>
        </w:rPr>
      </w:pPr>
      <w:r w:rsidRPr="007503DB">
        <w:rPr>
          <w:b/>
        </w:rPr>
        <w:t>Bilješke uz izvještaj o rashodima prema funkcijskoj klasifikaciji</w:t>
      </w:r>
    </w:p>
    <w:p w:rsidR="007503DB" w:rsidRDefault="003A2CA5" w:rsidP="0099783D">
      <w:pPr>
        <w:jc w:val="both"/>
      </w:pPr>
      <w:r>
        <w:rPr>
          <w:b/>
        </w:rPr>
        <w:t>Bilješka broj 15</w:t>
      </w:r>
      <w:r w:rsidR="00415F3E">
        <w:rPr>
          <w:b/>
        </w:rPr>
        <w:t xml:space="preserve"> – Šifra 096</w:t>
      </w:r>
      <w:r w:rsidR="007503DB">
        <w:rPr>
          <w:b/>
        </w:rPr>
        <w:t xml:space="preserve">  </w:t>
      </w:r>
      <w:r w:rsidR="007503DB" w:rsidRPr="007503DB">
        <w:rPr>
          <w:b/>
        </w:rPr>
        <w:t>Dodatne usluge u obrazovanju</w:t>
      </w:r>
      <w:r w:rsidR="007503DB">
        <w:t xml:space="preserve"> – odnosi se na namirnice nabavljene</w:t>
      </w:r>
      <w:r w:rsidR="00DE5754">
        <w:t xml:space="preserve"> za </w:t>
      </w:r>
      <w:r w:rsidR="005C5AAE">
        <w:t xml:space="preserve">školsku kuhinju i iznosi </w:t>
      </w:r>
      <w:r w:rsidR="00415F3E">
        <w:t>185.577,91</w:t>
      </w:r>
      <w:r w:rsidR="007503DB">
        <w:t xml:space="preserve"> kn.</w:t>
      </w:r>
    </w:p>
    <w:p w:rsidR="007503DB" w:rsidRDefault="007503DB" w:rsidP="007503DB"/>
    <w:p w:rsidR="007503DB" w:rsidRPr="007503DB" w:rsidRDefault="007503DB" w:rsidP="007503DB">
      <w:pPr>
        <w:pStyle w:val="Odlomakpopisa"/>
        <w:numPr>
          <w:ilvl w:val="0"/>
          <w:numId w:val="1"/>
        </w:numPr>
        <w:rPr>
          <w:b/>
        </w:rPr>
      </w:pPr>
      <w:r w:rsidRPr="007503DB">
        <w:rPr>
          <w:b/>
        </w:rPr>
        <w:t>Bilješke uz izvještaj o promjenama u vrijednosti i obujmu imovine i obveza</w:t>
      </w:r>
    </w:p>
    <w:p w:rsidR="007503DB" w:rsidRDefault="003A2CA5" w:rsidP="0099783D">
      <w:pPr>
        <w:jc w:val="both"/>
      </w:pPr>
      <w:r>
        <w:rPr>
          <w:b/>
        </w:rPr>
        <w:t>Bilješka broj 16</w:t>
      </w:r>
      <w:r w:rsidR="00415F3E">
        <w:rPr>
          <w:b/>
        </w:rPr>
        <w:t xml:space="preserve"> – Šifra 9151</w:t>
      </w:r>
      <w:r w:rsidR="00DD1429">
        <w:rPr>
          <w:b/>
        </w:rPr>
        <w:t xml:space="preserve"> Promjene u vrijednosti i obujmu imovine</w:t>
      </w:r>
      <w:r w:rsidR="00C93696">
        <w:t xml:space="preserve"> - U izvještajnom razdoblju </w:t>
      </w:r>
      <w:r w:rsidR="00415F3E">
        <w:t xml:space="preserve">došlo je do povećanja vrijednosti imovine (vertikalno podizna platforma) u iznosu od 211.948,15 kn. </w:t>
      </w:r>
    </w:p>
    <w:p w:rsidR="00DE5754" w:rsidRDefault="00DE5754" w:rsidP="007503DB"/>
    <w:p w:rsidR="007503DB" w:rsidRDefault="007503DB" w:rsidP="007503DB">
      <w:pPr>
        <w:pStyle w:val="Odlomakpopisa"/>
        <w:numPr>
          <w:ilvl w:val="0"/>
          <w:numId w:val="1"/>
        </w:numPr>
        <w:rPr>
          <w:b/>
        </w:rPr>
      </w:pPr>
      <w:r w:rsidRPr="007B0AE8">
        <w:rPr>
          <w:b/>
        </w:rPr>
        <w:lastRenderedPageBreak/>
        <w:t>Bilješke uz izvještaj bilanca</w:t>
      </w:r>
    </w:p>
    <w:p w:rsidR="00DE5754" w:rsidRPr="00FE6252" w:rsidRDefault="003A2CA5" w:rsidP="0099783D">
      <w:pPr>
        <w:jc w:val="both"/>
      </w:pPr>
      <w:r>
        <w:rPr>
          <w:b/>
        </w:rPr>
        <w:t>Bilješka broj 17</w:t>
      </w:r>
      <w:r w:rsidR="00DE5754" w:rsidRPr="00DE5754">
        <w:rPr>
          <w:b/>
        </w:rPr>
        <w:t xml:space="preserve"> </w:t>
      </w:r>
      <w:r w:rsidR="0099783D">
        <w:t xml:space="preserve">– Prenesen je višak u iznosu </w:t>
      </w:r>
      <w:r w:rsidR="00E226C3">
        <w:t xml:space="preserve">od </w:t>
      </w:r>
      <w:r w:rsidR="0099783D">
        <w:t>115.243,82 kn. U 2022. godini je ostvaren</w:t>
      </w:r>
      <w:r w:rsidR="00FE6252">
        <w:t xml:space="preserve"> višak prihoda poslovanja u iznosu od </w:t>
      </w:r>
      <w:r w:rsidR="0099783D">
        <w:t>40.079,31</w:t>
      </w:r>
      <w:r w:rsidR="00FE6252">
        <w:t xml:space="preserve"> kn te manjak prihoda od nefinancijske imovine od </w:t>
      </w:r>
      <w:r w:rsidR="0099783D">
        <w:t>227.694,45</w:t>
      </w:r>
      <w:r w:rsidR="00FE6252">
        <w:t xml:space="preserve"> kn. </w:t>
      </w:r>
      <w:r w:rsidR="0099783D">
        <w:t xml:space="preserve">Ostao je ukupan manjak prihoda poslovanja u iznosu od 72.371,32 kn koji će biti pokriven u sljedećem izvještajnom razdoblju. </w:t>
      </w:r>
    </w:p>
    <w:p w:rsidR="00DE5754" w:rsidRPr="00DE5754" w:rsidRDefault="00463A9D" w:rsidP="0099783D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Bilješka broj </w:t>
      </w:r>
      <w:r w:rsidR="003A2CA5">
        <w:rPr>
          <w:b/>
          <w:szCs w:val="28"/>
        </w:rPr>
        <w:t>18</w:t>
      </w:r>
      <w:bookmarkStart w:id="0" w:name="_GoBack"/>
      <w:bookmarkEnd w:id="0"/>
      <w:r w:rsidR="00FB52E6" w:rsidRPr="00FB52E6">
        <w:rPr>
          <w:szCs w:val="28"/>
        </w:rPr>
        <w:t xml:space="preserve"> </w:t>
      </w:r>
      <w:r w:rsidR="00DE5754" w:rsidRPr="00FB52E6">
        <w:rPr>
          <w:szCs w:val="28"/>
        </w:rPr>
        <w:t>–</w:t>
      </w:r>
      <w:r w:rsidR="00DE5754" w:rsidRPr="00DE5754">
        <w:rPr>
          <w:szCs w:val="28"/>
        </w:rPr>
        <w:t xml:space="preserve"> Obvez</w:t>
      </w:r>
      <w:r w:rsidR="00FB52E6">
        <w:rPr>
          <w:szCs w:val="28"/>
        </w:rPr>
        <w:t>ne bilješke uz Bilancu iz čl. 15</w:t>
      </w:r>
      <w:r w:rsidR="00DE5754" w:rsidRPr="00DE5754">
        <w:rPr>
          <w:szCs w:val="28"/>
        </w:rPr>
        <w:t>.</w:t>
      </w:r>
      <w:r w:rsidR="00FB52E6">
        <w:rPr>
          <w:szCs w:val="28"/>
        </w:rPr>
        <w:t xml:space="preserve"> stavka 2</w:t>
      </w:r>
      <w:r w:rsidR="00DE5754" w:rsidRPr="00DE5754">
        <w:rPr>
          <w:szCs w:val="28"/>
        </w:rPr>
        <w:t xml:space="preserve"> Praviln</w:t>
      </w:r>
      <w:r w:rsidR="00FB52E6">
        <w:rPr>
          <w:szCs w:val="28"/>
        </w:rPr>
        <w:t>ika ne iskazuju se, jer školska ustanova</w:t>
      </w:r>
      <w:r w:rsidR="00DE5754" w:rsidRPr="00DE5754">
        <w:rPr>
          <w:szCs w:val="28"/>
        </w:rPr>
        <w:t xml:space="preserve"> takve podatke nema iskazane u svojim poslovnim knjigama i Bilanci.</w:t>
      </w:r>
    </w:p>
    <w:p w:rsidR="007503DB" w:rsidRPr="007503DB" w:rsidRDefault="007503DB" w:rsidP="007503DB"/>
    <w:p w:rsidR="00485833" w:rsidRDefault="00675A0F" w:rsidP="00485833">
      <w:pPr>
        <w:spacing w:line="240" w:lineRule="auto"/>
      </w:pPr>
      <w:r>
        <w:t xml:space="preserve">KLASA: </w:t>
      </w:r>
      <w:r w:rsidR="00E226C3">
        <w:t>400-04/23-01/01</w:t>
      </w:r>
    </w:p>
    <w:p w:rsidR="00485833" w:rsidRDefault="00345CB0" w:rsidP="00485833">
      <w:pPr>
        <w:spacing w:line="240" w:lineRule="auto"/>
      </w:pPr>
      <w:r>
        <w:t xml:space="preserve">URBROJ: </w:t>
      </w:r>
      <w:r w:rsidR="00E226C3">
        <w:t>2196-47-23-01</w:t>
      </w:r>
    </w:p>
    <w:p w:rsidR="002F0B6C" w:rsidRDefault="002F0B6C" w:rsidP="00F10D34"/>
    <w:p w:rsidR="002F0B6C" w:rsidRDefault="00BE28BA" w:rsidP="00F10D34">
      <w:r>
        <w:t>Datu</w:t>
      </w:r>
      <w:r w:rsidR="00415F3E">
        <w:t>m: 31. siječnja 2023</w:t>
      </w:r>
      <w:r w:rsidR="002F0B6C">
        <w:t xml:space="preserve">. </w:t>
      </w:r>
    </w:p>
    <w:p w:rsidR="002F0B6C" w:rsidRDefault="002F0B6C" w:rsidP="00F10D34"/>
    <w:p w:rsidR="002F0B6C" w:rsidRPr="00737F92" w:rsidRDefault="002F0B6C" w:rsidP="00F10D34">
      <w:r>
        <w:t>Voditelj</w:t>
      </w:r>
      <w:r w:rsidR="004D61FF">
        <w:t>ica</w:t>
      </w:r>
      <w:r>
        <w:t xml:space="preserve"> računovodstva:                     </w:t>
      </w:r>
      <w:r w:rsidR="002370E4">
        <w:t xml:space="preserve">                          MP</w:t>
      </w:r>
      <w:r w:rsidR="004D61FF">
        <w:t xml:space="preserve">                          </w:t>
      </w:r>
      <w:r>
        <w:t xml:space="preserve">               Zakonski predstavnik:             </w:t>
      </w:r>
      <w:r w:rsidR="007503DB">
        <w:t xml:space="preserve">     </w:t>
      </w:r>
      <w:r w:rsidR="0099783D">
        <w:t xml:space="preserve">    </w:t>
      </w:r>
      <w:r w:rsidR="008A5F6F">
        <w:t>Mihaela Krpan</w:t>
      </w:r>
      <w:r w:rsidR="007503DB">
        <w:t xml:space="preserve">, </w:t>
      </w:r>
      <w:proofErr w:type="spellStart"/>
      <w:r w:rsidR="007503DB">
        <w:t>mag</w:t>
      </w:r>
      <w:proofErr w:type="spellEnd"/>
      <w:r w:rsidR="007503DB">
        <w:t>.</w:t>
      </w:r>
      <w:r w:rsidR="00415F3E">
        <w:t xml:space="preserve"> </w:t>
      </w:r>
      <w:proofErr w:type="spellStart"/>
      <w:r w:rsidR="007503DB">
        <w:t>oec</w:t>
      </w:r>
      <w:proofErr w:type="spellEnd"/>
      <w:r>
        <w:t xml:space="preserve">                                                                                  </w:t>
      </w:r>
      <w:r w:rsidR="00FE6252">
        <w:t xml:space="preserve">                 </w:t>
      </w:r>
      <w:r w:rsidR="0099783D">
        <w:t xml:space="preserve">  </w:t>
      </w:r>
      <w:r w:rsidR="00FE6252">
        <w:t>Igor Miličević, prof.</w:t>
      </w:r>
    </w:p>
    <w:sectPr w:rsidR="002F0B6C" w:rsidRPr="00737F92" w:rsidSect="00C3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64A8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1B05"/>
    <w:rsid w:val="00021B05"/>
    <w:rsid w:val="000259AB"/>
    <w:rsid w:val="000A1F0E"/>
    <w:rsid w:val="000F6FC3"/>
    <w:rsid w:val="00130EC7"/>
    <w:rsid w:val="0016041F"/>
    <w:rsid w:val="001640E9"/>
    <w:rsid w:val="001C3E08"/>
    <w:rsid w:val="001D5FA5"/>
    <w:rsid w:val="00233C73"/>
    <w:rsid w:val="002370E4"/>
    <w:rsid w:val="002413E6"/>
    <w:rsid w:val="0025581D"/>
    <w:rsid w:val="00283FFC"/>
    <w:rsid w:val="002C6CC9"/>
    <w:rsid w:val="002D2DF0"/>
    <w:rsid w:val="002F0B6C"/>
    <w:rsid w:val="002F7625"/>
    <w:rsid w:val="003049ED"/>
    <w:rsid w:val="00332729"/>
    <w:rsid w:val="00345CB0"/>
    <w:rsid w:val="003825E4"/>
    <w:rsid w:val="003A2CA5"/>
    <w:rsid w:val="003C3A75"/>
    <w:rsid w:val="00402D71"/>
    <w:rsid w:val="00415F3E"/>
    <w:rsid w:val="00455190"/>
    <w:rsid w:val="00463A9D"/>
    <w:rsid w:val="00485833"/>
    <w:rsid w:val="004D61FF"/>
    <w:rsid w:val="00525B05"/>
    <w:rsid w:val="0052632E"/>
    <w:rsid w:val="00551F0F"/>
    <w:rsid w:val="005724B2"/>
    <w:rsid w:val="00572F5F"/>
    <w:rsid w:val="0058647E"/>
    <w:rsid w:val="005C5AAE"/>
    <w:rsid w:val="005F31A0"/>
    <w:rsid w:val="0061480F"/>
    <w:rsid w:val="00675A0F"/>
    <w:rsid w:val="006C3CDB"/>
    <w:rsid w:val="006E0C24"/>
    <w:rsid w:val="00727C36"/>
    <w:rsid w:val="00734C29"/>
    <w:rsid w:val="00737F92"/>
    <w:rsid w:val="007503DB"/>
    <w:rsid w:val="007B0AE8"/>
    <w:rsid w:val="007E0BDA"/>
    <w:rsid w:val="007E33BD"/>
    <w:rsid w:val="008407E4"/>
    <w:rsid w:val="0084233C"/>
    <w:rsid w:val="008A5F6F"/>
    <w:rsid w:val="008A6A04"/>
    <w:rsid w:val="008D4BCC"/>
    <w:rsid w:val="00913A44"/>
    <w:rsid w:val="009403FF"/>
    <w:rsid w:val="0099783D"/>
    <w:rsid w:val="00A61D42"/>
    <w:rsid w:val="00AB4724"/>
    <w:rsid w:val="00AB4A2B"/>
    <w:rsid w:val="00AF604D"/>
    <w:rsid w:val="00BE28BA"/>
    <w:rsid w:val="00C2374F"/>
    <w:rsid w:val="00C33370"/>
    <w:rsid w:val="00C82C42"/>
    <w:rsid w:val="00C8444C"/>
    <w:rsid w:val="00C93696"/>
    <w:rsid w:val="00CB314A"/>
    <w:rsid w:val="00CC408C"/>
    <w:rsid w:val="00D24B82"/>
    <w:rsid w:val="00D37585"/>
    <w:rsid w:val="00D5185C"/>
    <w:rsid w:val="00D65A61"/>
    <w:rsid w:val="00D967F7"/>
    <w:rsid w:val="00DD1429"/>
    <w:rsid w:val="00DE5754"/>
    <w:rsid w:val="00E226C3"/>
    <w:rsid w:val="00EA0BD9"/>
    <w:rsid w:val="00F036C0"/>
    <w:rsid w:val="00F10D34"/>
    <w:rsid w:val="00F71711"/>
    <w:rsid w:val="00F94837"/>
    <w:rsid w:val="00F961D7"/>
    <w:rsid w:val="00FB52E6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2365"/>
  <w15:docId w15:val="{A4ACDC61-08A4-4698-8358-58E9DA03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3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B0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740DB-FF44-4DC1-BD4C-5C1CB625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Računavodstvo</cp:lastModifiedBy>
  <cp:revision>50</cp:revision>
  <cp:lastPrinted>2023-01-31T09:30:00Z</cp:lastPrinted>
  <dcterms:created xsi:type="dcterms:W3CDTF">2016-07-08T08:28:00Z</dcterms:created>
  <dcterms:modified xsi:type="dcterms:W3CDTF">2023-01-31T09:32:00Z</dcterms:modified>
</cp:coreProperties>
</file>